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7A" w:rsidRDefault="00F74E46" w:rsidP="002D69B4">
      <w:pPr>
        <w:pStyle w:val="ListParagraph"/>
        <w:numPr>
          <w:ilvl w:val="0"/>
          <w:numId w:val="5"/>
        </w:numPr>
        <w:spacing w:after="0"/>
      </w:pPr>
      <w:r>
        <w:fldChar w:fldCharType="begin"/>
      </w:r>
      <w:r>
        <w:instrText xml:space="preserve"> HYPERLINK "https://bioconductor.org/packages/release/bioc/html/GOfuncR.html" </w:instrText>
      </w:r>
      <w:r>
        <w:fldChar w:fldCharType="separate"/>
      </w:r>
      <w:proofErr w:type="spellStart"/>
      <w:r w:rsidR="00110FCE" w:rsidRPr="00F74E46">
        <w:rPr>
          <w:rStyle w:val="Hyperlink"/>
        </w:rPr>
        <w:t>GOfuncR</w:t>
      </w:r>
      <w:proofErr w:type="spellEnd"/>
      <w:r w:rsidR="00110FCE" w:rsidRPr="00F74E46">
        <w:rPr>
          <w:rStyle w:val="Hyperlink"/>
        </w:rPr>
        <w:t>: Gene ontology enrichment using FUNC</w:t>
      </w:r>
      <w:r>
        <w:fldChar w:fldCharType="end"/>
      </w:r>
    </w:p>
    <w:p w:rsidR="00F74E46" w:rsidRPr="004B5775" w:rsidRDefault="00F74E46" w:rsidP="002D69B4">
      <w:pPr>
        <w:pStyle w:val="ListParagraph"/>
        <w:spacing w:after="0"/>
        <w:ind w:left="360"/>
        <w:rPr>
          <w:rFonts w:ascii="Arial" w:hAnsi="Arial" w:cs="Arial"/>
          <w:b/>
          <w:bCs/>
          <w:i/>
          <w:iCs/>
          <w:color w:val="333333"/>
          <w:sz w:val="24"/>
          <w:szCs w:val="29"/>
          <w:shd w:val="clear" w:color="auto" w:fill="FFFFFF"/>
        </w:rPr>
      </w:pPr>
      <w:r w:rsidRPr="004B5775">
        <w:rPr>
          <w:rFonts w:ascii="Arial" w:hAnsi="Arial" w:cs="Arial"/>
          <w:b/>
          <w:bCs/>
          <w:i/>
          <w:iCs/>
          <w:color w:val="333333"/>
          <w:sz w:val="24"/>
          <w:szCs w:val="29"/>
          <w:shd w:val="clear" w:color="auto" w:fill="FFFFFF"/>
        </w:rPr>
        <w:t>Steffi Grote</w:t>
      </w:r>
    </w:p>
    <w:p w:rsidR="00F74E46" w:rsidRDefault="00F74E46" w:rsidP="002D69B4">
      <w:pPr>
        <w:pStyle w:val="ListParagraph"/>
        <w:spacing w:after="0"/>
        <w:ind w:left="360"/>
        <w:rPr>
          <w:rFonts w:ascii="Roboto" w:hAnsi="Roboto"/>
          <w:sz w:val="20"/>
          <w:szCs w:val="20"/>
          <w:shd w:val="clear" w:color="auto" w:fill="FFFFFF"/>
        </w:rPr>
      </w:pPr>
      <w:r w:rsidRPr="004B5775">
        <w:rPr>
          <w:rFonts w:ascii="Roboto" w:hAnsi="Roboto"/>
          <w:sz w:val="20"/>
          <w:szCs w:val="20"/>
          <w:shd w:val="clear" w:color="auto" w:fill="FFFFFF"/>
        </w:rPr>
        <w:t>Max-Planck-Institute for Evolutionary Anthropology • Leipzig • Germany</w:t>
      </w:r>
    </w:p>
    <w:p w:rsidR="008E1F56" w:rsidRPr="008E1F56" w:rsidRDefault="008E1F56" w:rsidP="002D69B4">
      <w:pPr>
        <w:pStyle w:val="Heading3"/>
        <w:shd w:val="clear" w:color="auto" w:fill="FFFFFF"/>
        <w:spacing w:before="0" w:beforeAutospacing="0" w:after="0" w:afterAutospacing="0"/>
        <w:ind w:left="360"/>
        <w:rPr>
          <w:rFonts w:ascii="Arial" w:hAnsi="Arial" w:cs="Arial"/>
          <w:color w:val="985735"/>
          <w:sz w:val="26"/>
          <w:szCs w:val="26"/>
        </w:rPr>
      </w:pPr>
      <w:r>
        <w:rPr>
          <w:rFonts w:ascii="Arial" w:hAnsi="Arial" w:cs="Arial"/>
          <w:color w:val="985735"/>
          <w:sz w:val="26"/>
          <w:szCs w:val="26"/>
        </w:rPr>
        <w:t>Abstract</w:t>
      </w:r>
      <w:r w:rsidRPr="008E1F56">
        <w:rPr>
          <w:rFonts w:ascii="Roboto" w:hAnsi="Roboto"/>
          <w:sz w:val="20"/>
          <w:szCs w:val="20"/>
          <w:shd w:val="clear" w:color="auto" w:fill="FFFFFF"/>
        </w:rPr>
        <w:t>:</w:t>
      </w:r>
    </w:p>
    <w:p w:rsidR="00110FCE" w:rsidRPr="004B5775" w:rsidRDefault="00F74E46" w:rsidP="002D69B4">
      <w:pPr>
        <w:pStyle w:val="ListParagraph"/>
        <w:spacing w:after="0"/>
        <w:ind w:left="360"/>
        <w:rPr>
          <w:sz w:val="22"/>
        </w:rPr>
      </w:pPr>
      <w:proofErr w:type="spellStart"/>
      <w:r w:rsidRPr="004B5775">
        <w:rPr>
          <w:rFonts w:ascii="Arial" w:hAnsi="Arial" w:cs="Arial"/>
          <w:sz w:val="24"/>
          <w:szCs w:val="29"/>
          <w:shd w:val="clear" w:color="auto" w:fill="FFFFFF"/>
        </w:rPr>
        <w:t>GOfuncR</w:t>
      </w:r>
      <w:proofErr w:type="spellEnd"/>
      <w:r w:rsidRPr="004B5775">
        <w:rPr>
          <w:rFonts w:ascii="Arial" w:hAnsi="Arial" w:cs="Arial"/>
          <w:sz w:val="24"/>
          <w:szCs w:val="29"/>
          <w:shd w:val="clear" w:color="auto" w:fill="FFFFFF"/>
        </w:rPr>
        <w:t xml:space="preserve"> performs a gene ontology enrichment analysis based on the ontology enrichment software FUNC. GO-annotations are obtained from </w:t>
      </w:r>
      <w:proofErr w:type="spellStart"/>
      <w:r w:rsidRPr="004B5775">
        <w:rPr>
          <w:rFonts w:ascii="Arial" w:hAnsi="Arial" w:cs="Arial"/>
          <w:sz w:val="24"/>
          <w:szCs w:val="29"/>
          <w:shd w:val="clear" w:color="auto" w:fill="FFFFFF"/>
        </w:rPr>
        <w:t>OrganismDb</w:t>
      </w:r>
      <w:proofErr w:type="spellEnd"/>
      <w:r w:rsidRPr="004B5775">
        <w:rPr>
          <w:rFonts w:ascii="Arial" w:hAnsi="Arial" w:cs="Arial"/>
          <w:sz w:val="24"/>
          <w:szCs w:val="29"/>
          <w:shd w:val="clear" w:color="auto" w:fill="FFFFFF"/>
        </w:rPr>
        <w:t xml:space="preserve"> or </w:t>
      </w:r>
      <w:proofErr w:type="spellStart"/>
      <w:r w:rsidRPr="004B5775">
        <w:rPr>
          <w:rFonts w:ascii="Arial" w:hAnsi="Arial" w:cs="Arial"/>
          <w:sz w:val="24"/>
          <w:szCs w:val="29"/>
          <w:shd w:val="clear" w:color="auto" w:fill="FFFFFF"/>
        </w:rPr>
        <w:t>OrgDb</w:t>
      </w:r>
      <w:proofErr w:type="spellEnd"/>
      <w:r w:rsidRPr="004B5775">
        <w:rPr>
          <w:rFonts w:ascii="Arial" w:hAnsi="Arial" w:cs="Arial"/>
          <w:sz w:val="24"/>
          <w:szCs w:val="29"/>
          <w:shd w:val="clear" w:color="auto" w:fill="FFFFFF"/>
        </w:rPr>
        <w:t xml:space="preserve"> packages ('</w:t>
      </w:r>
      <w:proofErr w:type="spellStart"/>
      <w:r w:rsidRPr="004B5775">
        <w:rPr>
          <w:rFonts w:ascii="Arial" w:hAnsi="Arial" w:cs="Arial"/>
          <w:sz w:val="24"/>
          <w:szCs w:val="29"/>
          <w:shd w:val="clear" w:color="auto" w:fill="FFFFFF"/>
        </w:rPr>
        <w:t>Homo.sapiens</w:t>
      </w:r>
      <w:proofErr w:type="spellEnd"/>
      <w:r w:rsidRPr="004B5775">
        <w:rPr>
          <w:rFonts w:ascii="Arial" w:hAnsi="Arial" w:cs="Arial"/>
          <w:sz w:val="24"/>
          <w:szCs w:val="29"/>
          <w:shd w:val="clear" w:color="auto" w:fill="FFFFFF"/>
        </w:rPr>
        <w:t xml:space="preserve">' by default); the GO-graph is included in the package and updated regularly (10-Apr-2018). </w:t>
      </w:r>
      <w:proofErr w:type="spellStart"/>
      <w:r w:rsidRPr="004B5775">
        <w:rPr>
          <w:rFonts w:ascii="Arial" w:hAnsi="Arial" w:cs="Arial"/>
          <w:sz w:val="24"/>
          <w:szCs w:val="29"/>
          <w:shd w:val="clear" w:color="auto" w:fill="FFFFFF"/>
        </w:rPr>
        <w:t>GOfuncR</w:t>
      </w:r>
      <w:proofErr w:type="spellEnd"/>
      <w:r w:rsidRPr="004B5775">
        <w:rPr>
          <w:rFonts w:ascii="Arial" w:hAnsi="Arial" w:cs="Arial"/>
          <w:sz w:val="24"/>
          <w:szCs w:val="29"/>
          <w:shd w:val="clear" w:color="auto" w:fill="FFFFFF"/>
        </w:rPr>
        <w:t xml:space="preserve"> provides the standard candidate vs. background enrichment analysis using the hypergeometric test, as well as three additional tests: (i) the Wilcoxon rank-sum test that is used when genes are ranked, (ii) a binomial test that is used when genes are associated with two counts and (iii) a Chi-square or Fisher's exact test that is used in cases when genes are associated with four counts. To correct for multiple testing and interdependency of the tests, family-wise error rates are computed based on random permutations of the gene-associated variables. </w:t>
      </w:r>
      <w:proofErr w:type="spellStart"/>
      <w:r w:rsidRPr="004B5775">
        <w:rPr>
          <w:rFonts w:ascii="Arial" w:hAnsi="Arial" w:cs="Arial"/>
          <w:sz w:val="24"/>
          <w:szCs w:val="29"/>
          <w:shd w:val="clear" w:color="auto" w:fill="FFFFFF"/>
        </w:rPr>
        <w:t>GOfuncR</w:t>
      </w:r>
      <w:proofErr w:type="spellEnd"/>
      <w:r w:rsidRPr="004B5775">
        <w:rPr>
          <w:rFonts w:ascii="Arial" w:hAnsi="Arial" w:cs="Arial"/>
          <w:sz w:val="24"/>
          <w:szCs w:val="29"/>
          <w:shd w:val="clear" w:color="auto" w:fill="FFFFFF"/>
        </w:rPr>
        <w:t xml:space="preserve"> also provides tools for exploring the ontology graph and the annotations, and options to take gene-length or spatial clustering of genes into account.</w:t>
      </w:r>
    </w:p>
    <w:p w:rsidR="00110FCE" w:rsidRDefault="00110FCE" w:rsidP="002D69B4">
      <w:pPr>
        <w:pStyle w:val="ListParagraph"/>
        <w:spacing w:after="0"/>
      </w:pPr>
    </w:p>
    <w:p w:rsidR="00110FCE" w:rsidRDefault="00110FCE" w:rsidP="002D69B4">
      <w:pPr>
        <w:pStyle w:val="ListParagraph"/>
        <w:numPr>
          <w:ilvl w:val="0"/>
          <w:numId w:val="5"/>
        </w:numPr>
        <w:spacing w:after="0"/>
      </w:pPr>
      <w:proofErr w:type="spellStart"/>
      <w:r>
        <w:t>r</w:t>
      </w:r>
      <w:r w:rsidRPr="00110FCE">
        <w:t>gsepd</w:t>
      </w:r>
      <w:proofErr w:type="spellEnd"/>
      <w:r>
        <w:t xml:space="preserve">: </w:t>
      </w:r>
      <w:r w:rsidRPr="00110FCE">
        <w:t>Gene Set Enrichment / Projection Displays</w:t>
      </w:r>
    </w:p>
    <w:p w:rsidR="009B36ED" w:rsidRPr="004B5775" w:rsidRDefault="009B36ED" w:rsidP="002D69B4">
      <w:pPr>
        <w:pStyle w:val="ListParagraph"/>
        <w:spacing w:after="0"/>
        <w:ind w:left="360"/>
        <w:rPr>
          <w:rFonts w:ascii="Arial" w:hAnsi="Arial" w:cs="Arial"/>
          <w:sz w:val="22"/>
          <w:shd w:val="clear" w:color="auto" w:fill="FFFFFF"/>
        </w:rPr>
      </w:pPr>
      <w:r w:rsidRPr="004B5775">
        <w:rPr>
          <w:rFonts w:ascii="Arial" w:hAnsi="Arial" w:cs="Arial"/>
          <w:sz w:val="22"/>
          <w:shd w:val="clear" w:color="auto" w:fill="FFFFFF"/>
        </w:rPr>
        <w:t xml:space="preserve">Karl </w:t>
      </w:r>
      <w:proofErr w:type="spellStart"/>
      <w:r w:rsidRPr="004B5775">
        <w:rPr>
          <w:rFonts w:ascii="Arial" w:hAnsi="Arial" w:cs="Arial"/>
          <w:sz w:val="22"/>
          <w:shd w:val="clear" w:color="auto" w:fill="FFFFFF"/>
        </w:rPr>
        <w:t>Stamm</w:t>
      </w:r>
      <w:proofErr w:type="spellEnd"/>
    </w:p>
    <w:p w:rsidR="009B36ED" w:rsidRDefault="009B36ED" w:rsidP="002D69B4">
      <w:pPr>
        <w:pStyle w:val="ListParagraph"/>
        <w:spacing w:after="0"/>
        <w:ind w:left="360"/>
        <w:rPr>
          <w:sz w:val="22"/>
        </w:rPr>
      </w:pPr>
      <w:r w:rsidRPr="004B5775">
        <w:rPr>
          <w:sz w:val="22"/>
        </w:rPr>
        <w:t>Marquette University Milwaukee, WI</w:t>
      </w:r>
    </w:p>
    <w:p w:rsidR="004B5775" w:rsidRPr="001A4EC7" w:rsidRDefault="008E1F56" w:rsidP="002D69B4">
      <w:pPr>
        <w:pStyle w:val="Heading3"/>
        <w:shd w:val="clear" w:color="auto" w:fill="FFFFFF"/>
        <w:spacing w:before="0" w:beforeAutospacing="0" w:after="0" w:afterAutospacing="0"/>
        <w:ind w:left="360"/>
        <w:rPr>
          <w:rFonts w:ascii="Arial" w:hAnsi="Arial" w:cs="Arial"/>
          <w:color w:val="985735"/>
          <w:sz w:val="26"/>
          <w:szCs w:val="26"/>
        </w:rPr>
      </w:pPr>
      <w:r>
        <w:rPr>
          <w:rFonts w:ascii="Arial" w:hAnsi="Arial" w:cs="Arial"/>
          <w:color w:val="985735"/>
          <w:sz w:val="26"/>
          <w:szCs w:val="26"/>
        </w:rPr>
        <w:t>Abstract</w:t>
      </w:r>
    </w:p>
    <w:p w:rsidR="00110FCE" w:rsidRPr="004B5775" w:rsidRDefault="009B36ED" w:rsidP="002D69B4">
      <w:pPr>
        <w:pStyle w:val="ListParagraph"/>
        <w:spacing w:after="0"/>
        <w:ind w:left="360"/>
        <w:rPr>
          <w:sz w:val="22"/>
        </w:rPr>
      </w:pPr>
      <w:r w:rsidRPr="004B5775">
        <w:rPr>
          <w:sz w:val="22"/>
        </w:rPr>
        <w:t xml:space="preserve">GSEPD is a package for streamlining RNA-Seq data analysis, targeting complex samples with low replicate count such as human tissues, where all factors (metabolic, genetic, etc) cannot be controlled statistically. As a prerequisite, you need only your multiple samples’ count data as a matrix whose columns are samples and rows are </w:t>
      </w:r>
      <w:proofErr w:type="spellStart"/>
      <w:r w:rsidRPr="004B5775">
        <w:rPr>
          <w:sz w:val="22"/>
        </w:rPr>
        <w:t>RefSeq</w:t>
      </w:r>
      <w:proofErr w:type="spellEnd"/>
      <w:r w:rsidRPr="004B5775">
        <w:rPr>
          <w:sz w:val="22"/>
        </w:rPr>
        <w:t xml:space="preserve"> NM and NR transcript identifiers. A second matrix associates sample identifiers with treatment/condition. Given both datasets, GSEPD will automate differential expression via DESeq2 [</w:t>
      </w:r>
      <w:proofErr w:type="spellStart"/>
      <w:r w:rsidRPr="004B5775">
        <w:rPr>
          <w:sz w:val="22"/>
        </w:rPr>
        <w:t>DESeq</w:t>
      </w:r>
      <w:proofErr w:type="spellEnd"/>
      <w:r w:rsidRPr="004B5775">
        <w:rPr>
          <w:sz w:val="22"/>
        </w:rPr>
        <w:t xml:space="preserve">], functional analysis via </w:t>
      </w:r>
      <w:proofErr w:type="spellStart"/>
      <w:r w:rsidRPr="004B5775">
        <w:rPr>
          <w:sz w:val="22"/>
        </w:rPr>
        <w:t>GOSeq</w:t>
      </w:r>
      <w:proofErr w:type="spellEnd"/>
      <w:r w:rsidRPr="004B5775">
        <w:rPr>
          <w:sz w:val="22"/>
        </w:rPr>
        <w:t xml:space="preserve"> [</w:t>
      </w:r>
      <w:proofErr w:type="spellStart"/>
      <w:r w:rsidRPr="004B5775">
        <w:rPr>
          <w:sz w:val="22"/>
        </w:rPr>
        <w:t>GOSeq</w:t>
      </w:r>
      <w:proofErr w:type="spellEnd"/>
      <w:r w:rsidRPr="004B5775">
        <w:rPr>
          <w:sz w:val="22"/>
        </w:rPr>
        <w:t xml:space="preserve">], generate </w:t>
      </w:r>
      <w:proofErr w:type="spellStart"/>
      <w:r w:rsidRPr="004B5775">
        <w:rPr>
          <w:sz w:val="22"/>
        </w:rPr>
        <w:t>heatmaps</w:t>
      </w:r>
      <w:proofErr w:type="spellEnd"/>
      <w:r w:rsidRPr="004B5775">
        <w:rPr>
          <w:sz w:val="22"/>
        </w:rPr>
        <w:t xml:space="preserve"> of gene expression for significantly differentially expressed genes, and subsets of genes defined by the significantly enriched GO Terms. After gene sets are detected from a differential expression analysis, the results are merged into a novel ‘projection display’ wherein each sample is scored according to each condition’s multidimensional average expression. When the treatment samples are found to have a perturbed expression profile for a particular GO Term (</w:t>
      </w:r>
      <w:proofErr w:type="spellStart"/>
      <w:r w:rsidRPr="004B5775">
        <w:rPr>
          <w:sz w:val="22"/>
        </w:rPr>
        <w:t>geneset</w:t>
      </w:r>
      <w:proofErr w:type="spellEnd"/>
      <w:r w:rsidRPr="004B5775">
        <w:rPr>
          <w:sz w:val="22"/>
        </w:rPr>
        <w:t xml:space="preserve">), all samples are scored on an axis ranging from control to treatment condition, and outliers or anomalous samples are readily apparent. Clustering quality of samples in a given </w:t>
      </w:r>
      <w:proofErr w:type="spellStart"/>
      <w:r w:rsidRPr="004B5775">
        <w:rPr>
          <w:sz w:val="22"/>
        </w:rPr>
        <w:t>geneset</w:t>
      </w:r>
      <w:proofErr w:type="spellEnd"/>
      <w:r w:rsidRPr="004B5775">
        <w:rPr>
          <w:sz w:val="22"/>
        </w:rPr>
        <w:t>-space is quantified by the cluster’s “Validity score” [Validity] and an empirical permutation derived p-value. GO Terms with more genes than samples in your comparison will randomly appear enriched, so the Segregation P-value is used to determine if a GO Term is significantly segregating your samples.</w:t>
      </w:r>
    </w:p>
    <w:p w:rsidR="00110FCE" w:rsidRDefault="00110FCE" w:rsidP="002D69B4">
      <w:pPr>
        <w:pStyle w:val="ListParagraph"/>
        <w:spacing w:after="0"/>
        <w:ind w:left="360"/>
      </w:pPr>
    </w:p>
    <w:p w:rsidR="00110FCE" w:rsidRDefault="000F27F4" w:rsidP="002D69B4">
      <w:pPr>
        <w:pStyle w:val="ListParagraph"/>
        <w:numPr>
          <w:ilvl w:val="0"/>
          <w:numId w:val="5"/>
        </w:numPr>
        <w:spacing w:after="0"/>
      </w:pPr>
      <w:hyperlink r:id="rId7" w:history="1">
        <w:proofErr w:type="spellStart"/>
        <w:r w:rsidR="00110FCE" w:rsidRPr="00A2389A">
          <w:rPr>
            <w:rStyle w:val="Hyperlink"/>
          </w:rPr>
          <w:t>CTDquerier</w:t>
        </w:r>
        <w:proofErr w:type="spellEnd"/>
        <w:r w:rsidR="00110FCE" w:rsidRPr="00A2389A">
          <w:rPr>
            <w:rStyle w:val="Hyperlink"/>
          </w:rPr>
          <w:t xml:space="preserve">: a </w:t>
        </w:r>
        <w:proofErr w:type="spellStart"/>
        <w:r w:rsidR="00110FCE" w:rsidRPr="00A2389A">
          <w:rPr>
            <w:rStyle w:val="Hyperlink"/>
          </w:rPr>
          <w:t>bioconductor</w:t>
        </w:r>
        <w:proofErr w:type="spellEnd"/>
        <w:r w:rsidR="00110FCE" w:rsidRPr="00A2389A">
          <w:rPr>
            <w:rStyle w:val="Hyperlink"/>
          </w:rPr>
          <w:t xml:space="preserve"> R package for Comparative </w:t>
        </w:r>
        <w:proofErr w:type="spellStart"/>
        <w:r w:rsidR="00110FCE" w:rsidRPr="00A2389A">
          <w:rPr>
            <w:rStyle w:val="Hyperlink"/>
          </w:rPr>
          <w:t>Toxicogenomics</w:t>
        </w:r>
        <w:proofErr w:type="spellEnd"/>
        <w:r w:rsidR="00110FCE" w:rsidRPr="00A2389A">
          <w:rPr>
            <w:rStyle w:val="Hyperlink"/>
          </w:rPr>
          <w:t xml:space="preserve"> </w:t>
        </w:r>
        <w:proofErr w:type="spellStart"/>
        <w:r w:rsidR="00110FCE" w:rsidRPr="00A2389A">
          <w:rPr>
            <w:rStyle w:val="Hyperlink"/>
          </w:rPr>
          <w:t>DatabaseTM</w:t>
        </w:r>
        <w:proofErr w:type="spellEnd"/>
        <w:r w:rsidR="00110FCE" w:rsidRPr="00A2389A">
          <w:rPr>
            <w:rStyle w:val="Hyperlink"/>
          </w:rPr>
          <w:t xml:space="preserve"> data extraction, visualization and enrichment of environmental and toxicological studies</w:t>
        </w:r>
      </w:hyperlink>
    </w:p>
    <w:p w:rsidR="00A2389A" w:rsidRDefault="000F27F4" w:rsidP="002D69B4">
      <w:pPr>
        <w:shd w:val="clear" w:color="auto" w:fill="FFFFFF"/>
        <w:spacing w:after="0" w:line="240" w:lineRule="auto"/>
        <w:ind w:left="360"/>
        <w:rPr>
          <w:rFonts w:ascii="Arial" w:hAnsi="Arial" w:cs="Arial"/>
          <w:color w:val="000000"/>
          <w:sz w:val="18"/>
          <w:szCs w:val="18"/>
          <w:shd w:val="clear" w:color="auto" w:fill="FFFFFF"/>
        </w:rPr>
      </w:pPr>
      <w:hyperlink r:id="rId8" w:history="1">
        <w:r w:rsidR="00A2389A">
          <w:rPr>
            <w:rStyle w:val="Hyperlink"/>
            <w:rFonts w:ascii="Arial" w:hAnsi="Arial" w:cs="Arial"/>
            <w:color w:val="660066"/>
            <w:sz w:val="18"/>
            <w:szCs w:val="18"/>
            <w:shd w:val="clear" w:color="auto" w:fill="FFFFFF"/>
          </w:rPr>
          <w:t>Hernandez-Ferrer C</w:t>
        </w:r>
      </w:hyperlink>
      <w:r w:rsidR="00A2389A">
        <w:rPr>
          <w:rFonts w:ascii="Arial" w:hAnsi="Arial" w:cs="Arial"/>
          <w:color w:val="000000"/>
          <w:sz w:val="20"/>
          <w:szCs w:val="20"/>
          <w:shd w:val="clear" w:color="auto" w:fill="FFFFFF"/>
          <w:vertAlign w:val="superscript"/>
        </w:rPr>
        <w:t>1,2,3,4</w:t>
      </w:r>
      <w:r w:rsidR="00A2389A">
        <w:rPr>
          <w:rFonts w:ascii="Arial" w:hAnsi="Arial" w:cs="Arial"/>
          <w:color w:val="000000"/>
          <w:sz w:val="18"/>
          <w:szCs w:val="18"/>
          <w:shd w:val="clear" w:color="auto" w:fill="FFFFFF"/>
        </w:rPr>
        <w:t>, </w:t>
      </w:r>
      <w:hyperlink r:id="rId9" w:history="1">
        <w:r w:rsidR="00A2389A">
          <w:rPr>
            <w:rStyle w:val="Hyperlink"/>
            <w:rFonts w:ascii="Arial" w:hAnsi="Arial" w:cs="Arial"/>
            <w:color w:val="660066"/>
            <w:sz w:val="18"/>
            <w:szCs w:val="18"/>
            <w:shd w:val="clear" w:color="auto" w:fill="FFFFFF"/>
          </w:rPr>
          <w:t>Gonzalez JR</w:t>
        </w:r>
      </w:hyperlink>
      <w:r w:rsidR="00A2389A">
        <w:rPr>
          <w:rFonts w:ascii="Arial" w:hAnsi="Arial" w:cs="Arial"/>
          <w:color w:val="000000"/>
          <w:sz w:val="20"/>
          <w:szCs w:val="20"/>
          <w:shd w:val="clear" w:color="auto" w:fill="FFFFFF"/>
          <w:vertAlign w:val="superscript"/>
        </w:rPr>
        <w:t>1</w:t>
      </w:r>
      <w:proofErr w:type="gramStart"/>
      <w:r w:rsidR="00A2389A">
        <w:rPr>
          <w:rFonts w:ascii="Arial" w:hAnsi="Arial" w:cs="Arial"/>
          <w:color w:val="000000"/>
          <w:sz w:val="20"/>
          <w:szCs w:val="20"/>
          <w:shd w:val="clear" w:color="auto" w:fill="FFFFFF"/>
          <w:vertAlign w:val="superscript"/>
        </w:rPr>
        <w:t>,2,3</w:t>
      </w:r>
      <w:proofErr w:type="gramEnd"/>
      <w:r w:rsidR="00A2389A">
        <w:rPr>
          <w:rFonts w:ascii="Arial" w:hAnsi="Arial" w:cs="Arial"/>
          <w:color w:val="000000"/>
          <w:sz w:val="18"/>
          <w:szCs w:val="18"/>
          <w:shd w:val="clear" w:color="auto" w:fill="FFFFFF"/>
        </w:rPr>
        <w:t>.</w:t>
      </w:r>
    </w:p>
    <w:p w:rsidR="00A2389A" w:rsidRDefault="00A2389A" w:rsidP="002D69B4">
      <w:pPr>
        <w:shd w:val="clear" w:color="auto" w:fill="FFFFFF"/>
        <w:spacing w:after="0" w:line="240" w:lineRule="auto"/>
        <w:ind w:left="360"/>
        <w:rPr>
          <w:rFonts w:ascii="Arial" w:eastAsia="Times New Roman" w:hAnsi="Arial" w:cs="Arial"/>
          <w:color w:val="000000"/>
          <w:sz w:val="20"/>
          <w:szCs w:val="20"/>
        </w:rPr>
      </w:pPr>
      <w:proofErr w:type="gramStart"/>
      <w:r w:rsidRPr="00A2389A">
        <w:rPr>
          <w:rFonts w:ascii="Arial" w:eastAsia="Times New Roman" w:hAnsi="Arial" w:cs="Arial"/>
          <w:color w:val="000000"/>
          <w:sz w:val="20"/>
          <w:szCs w:val="20"/>
        </w:rPr>
        <w:t>1</w:t>
      </w:r>
      <w:r>
        <w:rPr>
          <w:rFonts w:ascii="Arial" w:eastAsia="Times New Roman" w:hAnsi="Arial" w:cs="Arial"/>
          <w:color w:val="000000"/>
          <w:sz w:val="20"/>
          <w:szCs w:val="20"/>
        </w:rPr>
        <w:t xml:space="preserve"> </w:t>
      </w:r>
      <w:r w:rsidRPr="00A2389A">
        <w:rPr>
          <w:rFonts w:ascii="Arial" w:eastAsia="Times New Roman" w:hAnsi="Arial" w:cs="Arial"/>
          <w:color w:val="000000"/>
          <w:sz w:val="20"/>
          <w:szCs w:val="20"/>
        </w:rPr>
        <w:t>Barcelona Institute for Global Health (</w:t>
      </w:r>
      <w:proofErr w:type="spellStart"/>
      <w:r w:rsidRPr="00A2389A">
        <w:rPr>
          <w:rFonts w:ascii="Arial" w:eastAsia="Times New Roman" w:hAnsi="Arial" w:cs="Arial"/>
          <w:color w:val="000000"/>
          <w:sz w:val="20"/>
          <w:szCs w:val="20"/>
        </w:rPr>
        <w:t>ISGlobal</w:t>
      </w:r>
      <w:proofErr w:type="spellEnd"/>
      <w:r w:rsidRPr="00A2389A">
        <w:rPr>
          <w:rFonts w:ascii="Arial" w:eastAsia="Times New Roman" w:hAnsi="Arial" w:cs="Arial"/>
          <w:color w:val="000000"/>
          <w:sz w:val="20"/>
          <w:szCs w:val="20"/>
        </w:rPr>
        <w:t>), Barcelona, Spain.</w:t>
      </w:r>
      <w:proofErr w:type="gramEnd"/>
    </w:p>
    <w:p w:rsidR="00A2389A" w:rsidRDefault="00A2389A" w:rsidP="002D69B4">
      <w:pPr>
        <w:shd w:val="clear" w:color="auto" w:fill="FFFFFF"/>
        <w:spacing w:after="0" w:line="240" w:lineRule="auto"/>
        <w:ind w:left="360"/>
        <w:rPr>
          <w:rFonts w:ascii="Arial" w:eastAsia="Times New Roman" w:hAnsi="Arial" w:cs="Arial"/>
          <w:color w:val="000000"/>
          <w:sz w:val="20"/>
          <w:szCs w:val="20"/>
        </w:rPr>
      </w:pPr>
      <w:proofErr w:type="gramStart"/>
      <w:r w:rsidRPr="00A2389A">
        <w:rPr>
          <w:rFonts w:ascii="Arial" w:eastAsia="Times New Roman" w:hAnsi="Arial" w:cs="Arial"/>
          <w:color w:val="000000"/>
          <w:sz w:val="20"/>
          <w:szCs w:val="20"/>
        </w:rPr>
        <w:t>2</w:t>
      </w:r>
      <w:r>
        <w:rPr>
          <w:rFonts w:ascii="Arial" w:eastAsia="Times New Roman" w:hAnsi="Arial" w:cs="Arial"/>
          <w:color w:val="000000"/>
          <w:sz w:val="20"/>
          <w:szCs w:val="20"/>
        </w:rPr>
        <w:t xml:space="preserve"> </w:t>
      </w:r>
      <w:proofErr w:type="spellStart"/>
      <w:r w:rsidRPr="00A2389A">
        <w:rPr>
          <w:rFonts w:ascii="Arial" w:eastAsia="Times New Roman" w:hAnsi="Arial" w:cs="Arial"/>
          <w:color w:val="000000"/>
          <w:sz w:val="20"/>
          <w:szCs w:val="20"/>
        </w:rPr>
        <w:t>Universitat</w:t>
      </w:r>
      <w:proofErr w:type="spellEnd"/>
      <w:r w:rsidRPr="00A2389A">
        <w:rPr>
          <w:rFonts w:ascii="Arial" w:eastAsia="Times New Roman" w:hAnsi="Arial" w:cs="Arial"/>
          <w:color w:val="000000"/>
          <w:sz w:val="20"/>
          <w:szCs w:val="20"/>
        </w:rPr>
        <w:t xml:space="preserve"> </w:t>
      </w:r>
      <w:proofErr w:type="spellStart"/>
      <w:r w:rsidRPr="00A2389A">
        <w:rPr>
          <w:rFonts w:ascii="Arial" w:eastAsia="Times New Roman" w:hAnsi="Arial" w:cs="Arial"/>
          <w:color w:val="000000"/>
          <w:sz w:val="20"/>
          <w:szCs w:val="20"/>
        </w:rPr>
        <w:t>Pompeu</w:t>
      </w:r>
      <w:proofErr w:type="spellEnd"/>
      <w:r w:rsidRPr="00A2389A">
        <w:rPr>
          <w:rFonts w:ascii="Arial" w:eastAsia="Times New Roman" w:hAnsi="Arial" w:cs="Arial"/>
          <w:color w:val="000000"/>
          <w:sz w:val="20"/>
          <w:szCs w:val="20"/>
        </w:rPr>
        <w:t xml:space="preserve"> </w:t>
      </w:r>
      <w:proofErr w:type="spellStart"/>
      <w:r w:rsidRPr="00A2389A">
        <w:rPr>
          <w:rFonts w:ascii="Arial" w:eastAsia="Times New Roman" w:hAnsi="Arial" w:cs="Arial"/>
          <w:color w:val="000000"/>
          <w:sz w:val="20"/>
          <w:szCs w:val="20"/>
        </w:rPr>
        <w:t>Fabra</w:t>
      </w:r>
      <w:proofErr w:type="spellEnd"/>
      <w:r w:rsidRPr="00A2389A">
        <w:rPr>
          <w:rFonts w:ascii="Arial" w:eastAsia="Times New Roman" w:hAnsi="Arial" w:cs="Arial"/>
          <w:color w:val="000000"/>
          <w:sz w:val="20"/>
          <w:szCs w:val="20"/>
        </w:rPr>
        <w:t xml:space="preserve"> (UPF), Barcelona, Spain.</w:t>
      </w:r>
      <w:proofErr w:type="gramEnd"/>
    </w:p>
    <w:p w:rsidR="00A2389A" w:rsidRDefault="00A2389A" w:rsidP="002D69B4">
      <w:pPr>
        <w:shd w:val="clear" w:color="auto" w:fill="FFFFFF"/>
        <w:spacing w:after="0" w:line="240" w:lineRule="auto"/>
        <w:ind w:left="360"/>
        <w:rPr>
          <w:rFonts w:ascii="Arial" w:eastAsia="Times New Roman" w:hAnsi="Arial" w:cs="Arial"/>
          <w:color w:val="000000"/>
          <w:sz w:val="20"/>
          <w:szCs w:val="20"/>
        </w:rPr>
      </w:pPr>
      <w:proofErr w:type="gramStart"/>
      <w:r w:rsidRPr="00A2389A">
        <w:rPr>
          <w:rFonts w:ascii="Arial" w:eastAsia="Times New Roman" w:hAnsi="Arial" w:cs="Arial"/>
          <w:color w:val="000000"/>
          <w:sz w:val="20"/>
          <w:szCs w:val="20"/>
        </w:rPr>
        <w:t>3</w:t>
      </w:r>
      <w:r>
        <w:rPr>
          <w:rFonts w:ascii="Arial" w:eastAsia="Times New Roman" w:hAnsi="Arial" w:cs="Arial"/>
          <w:color w:val="000000"/>
          <w:sz w:val="20"/>
          <w:szCs w:val="20"/>
        </w:rPr>
        <w:t xml:space="preserve"> </w:t>
      </w:r>
      <w:r w:rsidRPr="00A2389A">
        <w:rPr>
          <w:rFonts w:ascii="Arial" w:eastAsia="Times New Roman" w:hAnsi="Arial" w:cs="Arial"/>
          <w:color w:val="000000"/>
          <w:sz w:val="20"/>
          <w:szCs w:val="20"/>
        </w:rPr>
        <w:t xml:space="preserve">CIBER </w:t>
      </w:r>
      <w:proofErr w:type="spellStart"/>
      <w:r w:rsidRPr="00A2389A">
        <w:rPr>
          <w:rFonts w:ascii="Arial" w:eastAsia="Times New Roman" w:hAnsi="Arial" w:cs="Arial"/>
          <w:color w:val="000000"/>
          <w:sz w:val="20"/>
          <w:szCs w:val="20"/>
        </w:rPr>
        <w:t>Epidemiología</w:t>
      </w:r>
      <w:proofErr w:type="spellEnd"/>
      <w:r w:rsidRPr="00A2389A">
        <w:rPr>
          <w:rFonts w:ascii="Arial" w:eastAsia="Times New Roman" w:hAnsi="Arial" w:cs="Arial"/>
          <w:color w:val="000000"/>
          <w:sz w:val="20"/>
          <w:szCs w:val="20"/>
        </w:rPr>
        <w:t xml:space="preserve"> y </w:t>
      </w:r>
      <w:proofErr w:type="spellStart"/>
      <w:r w:rsidRPr="00A2389A">
        <w:rPr>
          <w:rFonts w:ascii="Arial" w:eastAsia="Times New Roman" w:hAnsi="Arial" w:cs="Arial"/>
          <w:color w:val="000000"/>
          <w:sz w:val="20"/>
          <w:szCs w:val="20"/>
        </w:rPr>
        <w:t>Salud</w:t>
      </w:r>
      <w:proofErr w:type="spellEnd"/>
      <w:r w:rsidRPr="00A2389A">
        <w:rPr>
          <w:rFonts w:ascii="Arial" w:eastAsia="Times New Roman" w:hAnsi="Arial" w:cs="Arial"/>
          <w:color w:val="000000"/>
          <w:sz w:val="20"/>
          <w:szCs w:val="20"/>
        </w:rPr>
        <w:t xml:space="preserve"> </w:t>
      </w:r>
      <w:proofErr w:type="spellStart"/>
      <w:r w:rsidRPr="00A2389A">
        <w:rPr>
          <w:rFonts w:ascii="Arial" w:eastAsia="Times New Roman" w:hAnsi="Arial" w:cs="Arial"/>
          <w:color w:val="000000"/>
          <w:sz w:val="20"/>
          <w:szCs w:val="20"/>
        </w:rPr>
        <w:t>Pública</w:t>
      </w:r>
      <w:proofErr w:type="spellEnd"/>
      <w:r w:rsidRPr="00A2389A">
        <w:rPr>
          <w:rFonts w:ascii="Arial" w:eastAsia="Times New Roman" w:hAnsi="Arial" w:cs="Arial"/>
          <w:color w:val="000000"/>
          <w:sz w:val="20"/>
          <w:szCs w:val="20"/>
        </w:rPr>
        <w:t xml:space="preserve"> (CIBERESP), Madrid, Spain.</w:t>
      </w:r>
      <w:proofErr w:type="gramEnd"/>
    </w:p>
    <w:p w:rsidR="00A2389A" w:rsidRDefault="00A2389A" w:rsidP="002D69B4">
      <w:pPr>
        <w:shd w:val="clear" w:color="auto" w:fill="FFFFFF"/>
        <w:spacing w:after="0" w:line="240" w:lineRule="auto"/>
        <w:ind w:left="360"/>
        <w:rPr>
          <w:rFonts w:ascii="Arial" w:eastAsia="Times New Roman" w:hAnsi="Arial" w:cs="Arial"/>
          <w:color w:val="000000"/>
          <w:sz w:val="20"/>
          <w:szCs w:val="20"/>
        </w:rPr>
      </w:pPr>
      <w:proofErr w:type="gramStart"/>
      <w:r w:rsidRPr="00A2389A">
        <w:rPr>
          <w:rFonts w:ascii="Arial" w:eastAsia="Times New Roman" w:hAnsi="Arial" w:cs="Arial"/>
          <w:color w:val="000000"/>
          <w:sz w:val="20"/>
          <w:szCs w:val="20"/>
        </w:rPr>
        <w:t>4</w:t>
      </w:r>
      <w:r>
        <w:rPr>
          <w:rFonts w:ascii="Arial" w:eastAsia="Times New Roman" w:hAnsi="Arial" w:cs="Arial"/>
          <w:color w:val="000000"/>
          <w:sz w:val="20"/>
          <w:szCs w:val="20"/>
        </w:rPr>
        <w:t xml:space="preserve"> </w:t>
      </w:r>
      <w:r w:rsidRPr="00A2389A">
        <w:rPr>
          <w:rFonts w:ascii="Arial" w:eastAsia="Times New Roman" w:hAnsi="Arial" w:cs="Arial"/>
          <w:color w:val="000000"/>
          <w:sz w:val="20"/>
          <w:szCs w:val="20"/>
        </w:rPr>
        <w:t>Computational Health Informatics Program, Boston Ch</w:t>
      </w:r>
      <w:r w:rsidR="004B5775">
        <w:rPr>
          <w:rFonts w:ascii="Arial" w:eastAsia="Times New Roman" w:hAnsi="Arial" w:cs="Arial"/>
          <w:color w:val="000000"/>
          <w:sz w:val="20"/>
          <w:szCs w:val="20"/>
        </w:rPr>
        <w:t>ildren's Hospital, Boston, USA.</w:t>
      </w:r>
      <w:proofErr w:type="gramEnd"/>
    </w:p>
    <w:p w:rsidR="004B5775" w:rsidRPr="004B5775" w:rsidRDefault="004B5775" w:rsidP="002D69B4">
      <w:pPr>
        <w:shd w:val="clear" w:color="auto" w:fill="FFFFFF"/>
        <w:spacing w:after="0" w:line="240" w:lineRule="auto"/>
        <w:ind w:left="360"/>
        <w:rPr>
          <w:rFonts w:ascii="Arial" w:eastAsia="Times New Roman" w:hAnsi="Arial" w:cs="Arial"/>
          <w:color w:val="000000"/>
          <w:sz w:val="20"/>
          <w:szCs w:val="20"/>
        </w:rPr>
      </w:pPr>
    </w:p>
    <w:p w:rsidR="00A2389A" w:rsidRDefault="00A2389A" w:rsidP="002D69B4">
      <w:pPr>
        <w:pStyle w:val="Heading3"/>
        <w:shd w:val="clear" w:color="auto" w:fill="FFFFFF"/>
        <w:spacing w:before="0" w:beforeAutospacing="0" w:after="0" w:afterAutospacing="0"/>
        <w:ind w:left="360"/>
        <w:rPr>
          <w:rFonts w:ascii="Arial" w:hAnsi="Arial" w:cs="Arial"/>
          <w:color w:val="985735"/>
          <w:sz w:val="26"/>
          <w:szCs w:val="26"/>
        </w:rPr>
      </w:pPr>
      <w:r>
        <w:rPr>
          <w:rFonts w:ascii="Arial" w:hAnsi="Arial" w:cs="Arial"/>
          <w:color w:val="985735"/>
          <w:sz w:val="26"/>
          <w:szCs w:val="26"/>
        </w:rPr>
        <w:t>Abstract</w:t>
      </w:r>
    </w:p>
    <w:p w:rsidR="00A2389A" w:rsidRDefault="00A2389A" w:rsidP="002D69B4">
      <w:pPr>
        <w:pStyle w:val="Heading4"/>
        <w:shd w:val="clear" w:color="auto" w:fill="FFFFFF"/>
        <w:spacing w:before="0" w:beforeAutospacing="0" w:after="0" w:afterAutospacing="0"/>
        <w:ind w:left="360" w:right="60"/>
        <w:rPr>
          <w:rFonts w:ascii="Arial" w:hAnsi="Arial" w:cs="Arial"/>
          <w:caps/>
          <w:color w:val="000000"/>
          <w:sz w:val="20"/>
          <w:szCs w:val="20"/>
        </w:rPr>
      </w:pPr>
      <w:r w:rsidRPr="008E1F56">
        <w:rPr>
          <w:rFonts w:ascii="Arial" w:hAnsi="Arial" w:cs="Arial"/>
          <w:b w:val="0"/>
          <w:caps/>
          <w:color w:val="000000"/>
          <w:sz w:val="20"/>
          <w:szCs w:val="20"/>
        </w:rPr>
        <w:t>SUMMARY</w:t>
      </w:r>
      <w:r>
        <w:rPr>
          <w:rFonts w:ascii="Arial" w:hAnsi="Arial" w:cs="Arial"/>
          <w:caps/>
          <w:color w:val="000000"/>
          <w:sz w:val="20"/>
          <w:szCs w:val="20"/>
        </w:rPr>
        <w:t>:</w:t>
      </w:r>
    </w:p>
    <w:p w:rsidR="00110FCE" w:rsidRPr="004B5775" w:rsidRDefault="00A2389A" w:rsidP="002D69B4">
      <w:pPr>
        <w:pStyle w:val="NormalWeb"/>
        <w:shd w:val="clear" w:color="auto" w:fill="FFFFFF"/>
        <w:spacing w:before="0" w:beforeAutospacing="0" w:after="0" w:afterAutospacing="0"/>
        <w:ind w:left="360"/>
        <w:rPr>
          <w:rFonts w:ascii="Arial" w:hAnsi="Arial" w:cs="Arial"/>
          <w:color w:val="000000"/>
          <w:sz w:val="21"/>
          <w:szCs w:val="21"/>
        </w:rPr>
      </w:pPr>
      <w:r>
        <w:rPr>
          <w:rFonts w:ascii="Arial" w:hAnsi="Arial" w:cs="Arial"/>
          <w:color w:val="000000"/>
          <w:sz w:val="21"/>
          <w:szCs w:val="21"/>
        </w:rPr>
        <w:t>Biomedical studies currently include a large volume of genomic and environmental factors for studying the etiology of human diseases. R/</w:t>
      </w:r>
      <w:r>
        <w:rPr>
          <w:rStyle w:val="highlight"/>
          <w:rFonts w:ascii="Arial" w:hAnsi="Arial" w:cs="Arial"/>
          <w:color w:val="000000"/>
          <w:sz w:val="21"/>
          <w:szCs w:val="21"/>
        </w:rPr>
        <w:t>Bioconductor</w:t>
      </w:r>
      <w:r>
        <w:rPr>
          <w:rFonts w:ascii="Arial" w:hAnsi="Arial" w:cs="Arial"/>
          <w:color w:val="000000"/>
          <w:sz w:val="21"/>
          <w:szCs w:val="21"/>
        </w:rPr>
        <w:t xml:space="preserve"> projects provide several tools for performing enrichment analysis at gene-pathway level, allowing researchers to develop novel hypotheses. However, there is a need to perform similar analyses at the chemicals-genes or chemicals-diseases levels, to provide complementary knowledge of the causal path between chemicals and diseases. While the Comparative </w:t>
      </w:r>
      <w:proofErr w:type="spellStart"/>
      <w:r>
        <w:rPr>
          <w:rFonts w:ascii="Arial" w:hAnsi="Arial" w:cs="Arial"/>
          <w:color w:val="000000"/>
          <w:sz w:val="21"/>
          <w:szCs w:val="21"/>
        </w:rPr>
        <w:t>Toxicogenomics</w:t>
      </w:r>
      <w:proofErr w:type="spellEnd"/>
      <w:r>
        <w:rPr>
          <w:rFonts w:ascii="Arial" w:hAnsi="Arial" w:cs="Arial"/>
          <w:color w:val="000000"/>
          <w:sz w:val="21"/>
          <w:szCs w:val="21"/>
        </w:rPr>
        <w:t xml:space="preserve"> </w:t>
      </w:r>
      <w:proofErr w:type="spellStart"/>
      <w:r>
        <w:rPr>
          <w:rFonts w:ascii="Arial" w:hAnsi="Arial" w:cs="Arial"/>
          <w:color w:val="000000"/>
          <w:sz w:val="21"/>
          <w:szCs w:val="21"/>
        </w:rPr>
        <w:t>DatabaseTM</w:t>
      </w:r>
      <w:proofErr w:type="spellEnd"/>
      <w:r>
        <w:rPr>
          <w:rFonts w:ascii="Arial" w:hAnsi="Arial" w:cs="Arial"/>
          <w:color w:val="000000"/>
          <w:sz w:val="21"/>
          <w:szCs w:val="21"/>
        </w:rPr>
        <w:t xml:space="preserve"> (CTD) provides information about these relationships, there is no software for integrating it into R/</w:t>
      </w:r>
      <w:r>
        <w:rPr>
          <w:rStyle w:val="highlight"/>
          <w:rFonts w:ascii="Arial" w:hAnsi="Arial" w:cs="Arial"/>
          <w:color w:val="000000"/>
          <w:sz w:val="21"/>
          <w:szCs w:val="21"/>
        </w:rPr>
        <w:t>Bioconductor</w:t>
      </w:r>
      <w:r>
        <w:rPr>
          <w:rFonts w:ascii="Arial" w:hAnsi="Arial" w:cs="Arial"/>
          <w:color w:val="000000"/>
          <w:sz w:val="21"/>
          <w:szCs w:val="21"/>
        </w:rPr>
        <w:t xml:space="preserve"> analysis pipelines. </w:t>
      </w:r>
      <w:proofErr w:type="spellStart"/>
      <w:r>
        <w:rPr>
          <w:rFonts w:ascii="Arial" w:hAnsi="Arial" w:cs="Arial"/>
          <w:color w:val="000000"/>
          <w:sz w:val="21"/>
          <w:szCs w:val="21"/>
        </w:rPr>
        <w:t>CTDquerier</w:t>
      </w:r>
      <w:proofErr w:type="spellEnd"/>
      <w:r>
        <w:rPr>
          <w:rFonts w:ascii="Arial" w:hAnsi="Arial" w:cs="Arial"/>
          <w:color w:val="000000"/>
          <w:sz w:val="21"/>
          <w:szCs w:val="21"/>
        </w:rPr>
        <w:t xml:space="preserve"> helps users to easily download CTD data and integrate it in the R/</w:t>
      </w:r>
      <w:r>
        <w:rPr>
          <w:rStyle w:val="highlight"/>
          <w:rFonts w:ascii="Arial" w:hAnsi="Arial" w:cs="Arial"/>
          <w:color w:val="000000"/>
          <w:sz w:val="21"/>
          <w:szCs w:val="21"/>
        </w:rPr>
        <w:t>Bioconductor</w:t>
      </w:r>
      <w:r>
        <w:rPr>
          <w:rFonts w:ascii="Arial" w:hAnsi="Arial" w:cs="Arial"/>
          <w:color w:val="000000"/>
          <w:sz w:val="21"/>
          <w:szCs w:val="21"/>
        </w:rPr>
        <w:t xml:space="preserve"> framework. The package also contains functions for visualizing CTD data and performing enrichment analyses. We illustrate how to use the package with a real data analysis of asthma-related genes. </w:t>
      </w:r>
      <w:proofErr w:type="spellStart"/>
      <w:r>
        <w:rPr>
          <w:rFonts w:ascii="Arial" w:hAnsi="Arial" w:cs="Arial"/>
          <w:color w:val="000000"/>
          <w:sz w:val="21"/>
          <w:szCs w:val="21"/>
        </w:rPr>
        <w:t>CTDquerier</w:t>
      </w:r>
      <w:proofErr w:type="spellEnd"/>
      <w:r>
        <w:rPr>
          <w:rFonts w:ascii="Arial" w:hAnsi="Arial" w:cs="Arial"/>
          <w:color w:val="000000"/>
          <w:sz w:val="21"/>
          <w:szCs w:val="21"/>
        </w:rPr>
        <w:t xml:space="preserve"> is a flexible and easy-to-use </w:t>
      </w:r>
      <w:r>
        <w:rPr>
          <w:rStyle w:val="highlight"/>
          <w:rFonts w:ascii="Arial" w:hAnsi="Arial" w:cs="Arial"/>
          <w:color w:val="000000"/>
          <w:sz w:val="21"/>
          <w:szCs w:val="21"/>
        </w:rPr>
        <w:t>Bioconductor</w:t>
      </w:r>
      <w:r>
        <w:rPr>
          <w:rFonts w:ascii="Arial" w:hAnsi="Arial" w:cs="Arial"/>
          <w:color w:val="000000"/>
          <w:sz w:val="21"/>
          <w:szCs w:val="21"/>
        </w:rPr>
        <w:t xml:space="preserve"> package that provides novel hypothesis about the relationships </w:t>
      </w:r>
      <w:r w:rsidR="004B5775">
        <w:rPr>
          <w:rFonts w:ascii="Arial" w:hAnsi="Arial" w:cs="Arial"/>
          <w:color w:val="000000"/>
          <w:sz w:val="21"/>
          <w:szCs w:val="21"/>
        </w:rPr>
        <w:t>between chemicals and diseases.</w:t>
      </w:r>
    </w:p>
    <w:p w:rsidR="00D841E9" w:rsidRPr="00D841E9" w:rsidRDefault="000F27F4" w:rsidP="002D69B4">
      <w:pPr>
        <w:pStyle w:val="ListParagraph"/>
        <w:numPr>
          <w:ilvl w:val="0"/>
          <w:numId w:val="5"/>
        </w:numPr>
        <w:spacing w:after="0"/>
        <w:rPr>
          <w:rStyle w:val="Hyperlink"/>
          <w:color w:val="auto"/>
          <w:u w:val="none"/>
        </w:rPr>
      </w:pPr>
      <w:hyperlink r:id="rId10" w:history="1">
        <w:r w:rsidR="00110FCE" w:rsidRPr="009B36ED">
          <w:rPr>
            <w:rStyle w:val="Hyperlink"/>
          </w:rPr>
          <w:t>ELMER v.2: An R/Bioconductor package to reconstruct gene regulatory networks from DNA methylation and transcriptome profiles</w:t>
        </w:r>
      </w:hyperlink>
    </w:p>
    <w:p w:rsidR="00D841E9" w:rsidRPr="00D841E9" w:rsidRDefault="009B36ED" w:rsidP="002D69B4">
      <w:pPr>
        <w:pStyle w:val="ListParagraph"/>
        <w:spacing w:after="0"/>
        <w:ind w:left="360"/>
        <w:rPr>
          <w:sz w:val="20"/>
          <w:szCs w:val="20"/>
        </w:rPr>
      </w:pPr>
      <w:r w:rsidRPr="00D841E9">
        <w:rPr>
          <w:sz w:val="20"/>
          <w:szCs w:val="20"/>
        </w:rPr>
        <w:t>Tiago C Silva</w:t>
      </w:r>
      <w:r w:rsidR="00811A65" w:rsidRPr="00D841E9">
        <w:rPr>
          <w:sz w:val="20"/>
          <w:szCs w:val="20"/>
        </w:rPr>
        <w:t xml:space="preserve">, Simon G Coetzee, </w:t>
      </w:r>
      <w:proofErr w:type="spellStart"/>
      <w:r w:rsidR="00811A65" w:rsidRPr="00D841E9">
        <w:rPr>
          <w:sz w:val="20"/>
          <w:szCs w:val="20"/>
        </w:rPr>
        <w:t>Lijing</w:t>
      </w:r>
      <w:proofErr w:type="spellEnd"/>
      <w:r w:rsidR="00811A65" w:rsidRPr="00D841E9">
        <w:rPr>
          <w:sz w:val="20"/>
          <w:szCs w:val="20"/>
        </w:rPr>
        <w:t xml:space="preserve"> Yao, Nicole Gull, Dennis J </w:t>
      </w:r>
      <w:proofErr w:type="spellStart"/>
      <w:r w:rsidR="00811A65" w:rsidRPr="00D841E9">
        <w:rPr>
          <w:sz w:val="20"/>
          <w:szCs w:val="20"/>
        </w:rPr>
        <w:t>Hazelett</w:t>
      </w:r>
      <w:proofErr w:type="spellEnd"/>
      <w:r w:rsidR="00811A65" w:rsidRPr="00D841E9">
        <w:rPr>
          <w:sz w:val="20"/>
          <w:szCs w:val="20"/>
        </w:rPr>
        <w:t xml:space="preserve">, </w:t>
      </w:r>
      <w:proofErr w:type="spellStart"/>
      <w:r w:rsidR="00811A65" w:rsidRPr="00D841E9">
        <w:rPr>
          <w:sz w:val="20"/>
          <w:szCs w:val="20"/>
        </w:rPr>
        <w:t>Houtan</w:t>
      </w:r>
      <w:proofErr w:type="spellEnd"/>
      <w:r w:rsidR="00811A65" w:rsidRPr="00D841E9">
        <w:rPr>
          <w:sz w:val="20"/>
          <w:szCs w:val="20"/>
        </w:rPr>
        <w:t xml:space="preserve"> </w:t>
      </w:r>
      <w:proofErr w:type="spellStart"/>
      <w:r w:rsidR="00811A65" w:rsidRPr="00D841E9">
        <w:rPr>
          <w:sz w:val="20"/>
          <w:szCs w:val="20"/>
        </w:rPr>
        <w:t>Noushmehr</w:t>
      </w:r>
      <w:proofErr w:type="spellEnd"/>
      <w:r w:rsidR="00811A65" w:rsidRPr="00D841E9">
        <w:rPr>
          <w:sz w:val="20"/>
          <w:szCs w:val="20"/>
        </w:rPr>
        <w:t>, De-Chen Lin,* Benjamin P Berman</w:t>
      </w:r>
      <w:r w:rsidRPr="00D841E9">
        <w:rPr>
          <w:sz w:val="20"/>
          <w:szCs w:val="20"/>
        </w:rPr>
        <w:t xml:space="preserve">* </w:t>
      </w:r>
    </w:p>
    <w:p w:rsidR="00D841E9" w:rsidRPr="00D841E9" w:rsidRDefault="009B36ED" w:rsidP="002D69B4">
      <w:pPr>
        <w:pStyle w:val="ListParagraph"/>
        <w:spacing w:after="0"/>
        <w:ind w:left="360"/>
        <w:rPr>
          <w:sz w:val="20"/>
          <w:szCs w:val="20"/>
        </w:rPr>
      </w:pPr>
      <w:r w:rsidRPr="00D841E9">
        <w:rPr>
          <w:sz w:val="20"/>
          <w:szCs w:val="20"/>
        </w:rPr>
        <w:t xml:space="preserve">1 Department of Genetics, </w:t>
      </w:r>
      <w:proofErr w:type="spellStart"/>
      <w:r w:rsidRPr="00D841E9">
        <w:rPr>
          <w:sz w:val="20"/>
          <w:szCs w:val="20"/>
        </w:rPr>
        <w:t>Ribeir˜ao</w:t>
      </w:r>
      <w:proofErr w:type="spellEnd"/>
      <w:r w:rsidRPr="00D841E9">
        <w:rPr>
          <w:sz w:val="20"/>
          <w:szCs w:val="20"/>
        </w:rPr>
        <w:t xml:space="preserve"> </w:t>
      </w:r>
      <w:proofErr w:type="spellStart"/>
      <w:r w:rsidRPr="00D841E9">
        <w:rPr>
          <w:sz w:val="20"/>
          <w:szCs w:val="20"/>
        </w:rPr>
        <w:t>Preto</w:t>
      </w:r>
      <w:proofErr w:type="spellEnd"/>
      <w:r w:rsidRPr="00D841E9">
        <w:rPr>
          <w:sz w:val="20"/>
          <w:szCs w:val="20"/>
        </w:rPr>
        <w:t xml:space="preserve"> Medical School, University of </w:t>
      </w:r>
      <w:proofErr w:type="spellStart"/>
      <w:r w:rsidRPr="00D841E9">
        <w:rPr>
          <w:sz w:val="20"/>
          <w:szCs w:val="20"/>
        </w:rPr>
        <w:t>S˜ao</w:t>
      </w:r>
      <w:proofErr w:type="spellEnd"/>
      <w:r w:rsidRPr="00D841E9">
        <w:rPr>
          <w:sz w:val="20"/>
          <w:szCs w:val="20"/>
        </w:rPr>
        <w:t xml:space="preserve"> Paulo, </w:t>
      </w:r>
      <w:proofErr w:type="spellStart"/>
      <w:r w:rsidRPr="00D841E9">
        <w:rPr>
          <w:sz w:val="20"/>
          <w:szCs w:val="20"/>
        </w:rPr>
        <w:t>Ribeir˜ao</w:t>
      </w:r>
      <w:proofErr w:type="spellEnd"/>
      <w:r w:rsidRPr="00D841E9">
        <w:rPr>
          <w:sz w:val="20"/>
          <w:szCs w:val="20"/>
        </w:rPr>
        <w:t xml:space="preserve"> </w:t>
      </w:r>
      <w:proofErr w:type="spellStart"/>
      <w:r w:rsidRPr="00D841E9">
        <w:rPr>
          <w:sz w:val="20"/>
          <w:szCs w:val="20"/>
        </w:rPr>
        <w:t>Preto</w:t>
      </w:r>
      <w:proofErr w:type="spellEnd"/>
      <w:r w:rsidRPr="00D841E9">
        <w:rPr>
          <w:sz w:val="20"/>
          <w:szCs w:val="20"/>
        </w:rPr>
        <w:t xml:space="preserve">, Brazil, </w:t>
      </w:r>
    </w:p>
    <w:p w:rsidR="00D841E9" w:rsidRPr="00D841E9" w:rsidRDefault="009B36ED" w:rsidP="002D69B4">
      <w:pPr>
        <w:pStyle w:val="ListParagraph"/>
        <w:spacing w:after="0"/>
        <w:ind w:left="360"/>
        <w:rPr>
          <w:sz w:val="20"/>
          <w:szCs w:val="20"/>
        </w:rPr>
      </w:pPr>
      <w:r w:rsidRPr="00D841E9">
        <w:rPr>
          <w:sz w:val="20"/>
          <w:szCs w:val="20"/>
        </w:rPr>
        <w:t xml:space="preserve">2 </w:t>
      </w:r>
      <w:proofErr w:type="gramStart"/>
      <w:r w:rsidRPr="00D841E9">
        <w:rPr>
          <w:sz w:val="20"/>
          <w:szCs w:val="20"/>
        </w:rPr>
        <w:t>Center</w:t>
      </w:r>
      <w:proofErr w:type="gramEnd"/>
      <w:r w:rsidRPr="00D841E9">
        <w:rPr>
          <w:sz w:val="20"/>
          <w:szCs w:val="20"/>
        </w:rPr>
        <w:t xml:space="preserve"> for Bioinformatics and Functional Genomics, Cedars-Sinai Medical Center, Los Angeles, CA, USA </w:t>
      </w:r>
    </w:p>
    <w:p w:rsidR="00D841E9" w:rsidRPr="00D841E9" w:rsidRDefault="009B36ED" w:rsidP="002D69B4">
      <w:pPr>
        <w:pStyle w:val="ListParagraph"/>
        <w:spacing w:after="0"/>
        <w:ind w:left="360"/>
        <w:rPr>
          <w:sz w:val="20"/>
          <w:szCs w:val="20"/>
        </w:rPr>
      </w:pPr>
      <w:r w:rsidRPr="00D841E9">
        <w:rPr>
          <w:sz w:val="20"/>
          <w:szCs w:val="20"/>
        </w:rPr>
        <w:t xml:space="preserve">3 Roche Sequencing Solutions, Belmont, CA, USA </w:t>
      </w:r>
    </w:p>
    <w:p w:rsidR="00D841E9" w:rsidRPr="00D841E9" w:rsidRDefault="009B36ED" w:rsidP="002D69B4">
      <w:pPr>
        <w:pStyle w:val="ListParagraph"/>
        <w:spacing w:after="0"/>
        <w:ind w:left="360"/>
        <w:rPr>
          <w:sz w:val="20"/>
          <w:szCs w:val="20"/>
        </w:rPr>
      </w:pPr>
      <w:r w:rsidRPr="00D841E9">
        <w:rPr>
          <w:sz w:val="20"/>
          <w:szCs w:val="20"/>
        </w:rPr>
        <w:t xml:space="preserve">4 Department of Medicine, Cedars-Sinai Medical Center, Los Angeles, California, USA and </w:t>
      </w:r>
    </w:p>
    <w:p w:rsidR="009B36ED" w:rsidRPr="00D841E9" w:rsidRDefault="009B36ED" w:rsidP="002D69B4">
      <w:pPr>
        <w:pStyle w:val="ListParagraph"/>
        <w:spacing w:after="0"/>
        <w:ind w:left="360"/>
        <w:rPr>
          <w:sz w:val="20"/>
          <w:szCs w:val="20"/>
        </w:rPr>
      </w:pPr>
      <w:r w:rsidRPr="00D841E9">
        <w:rPr>
          <w:sz w:val="20"/>
          <w:szCs w:val="20"/>
        </w:rPr>
        <w:t xml:space="preserve">5 </w:t>
      </w:r>
      <w:proofErr w:type="gramStart"/>
      <w:r w:rsidRPr="00D841E9">
        <w:rPr>
          <w:sz w:val="20"/>
          <w:szCs w:val="20"/>
        </w:rPr>
        <w:t>Department</w:t>
      </w:r>
      <w:proofErr w:type="gramEnd"/>
      <w:r w:rsidRPr="00D841E9">
        <w:rPr>
          <w:sz w:val="20"/>
          <w:szCs w:val="20"/>
        </w:rPr>
        <w:t xml:space="preserve"> of Neurosurgery, Henry Ford Hospital, Detroit, MI, USA</w:t>
      </w:r>
    </w:p>
    <w:p w:rsidR="009B36ED" w:rsidRPr="004B5775" w:rsidRDefault="009B36ED" w:rsidP="002D69B4">
      <w:pPr>
        <w:pStyle w:val="Heading2"/>
        <w:shd w:val="clear" w:color="auto" w:fill="FFFFFF"/>
        <w:spacing w:before="225" w:line="343" w:lineRule="atLeast"/>
        <w:ind w:left="225"/>
        <w:textAlignment w:val="baseline"/>
        <w:rPr>
          <w:rFonts w:ascii="Helvetica" w:hAnsi="Helvetica" w:cs="Helvetica"/>
          <w:color w:val="121212"/>
          <w:sz w:val="24"/>
        </w:rPr>
      </w:pPr>
      <w:r w:rsidRPr="004B5775">
        <w:rPr>
          <w:rFonts w:ascii="Helvetica" w:hAnsi="Helvetica" w:cs="Helvetica"/>
          <w:color w:val="121212"/>
          <w:sz w:val="24"/>
        </w:rPr>
        <w:t>Abstract</w:t>
      </w:r>
    </w:p>
    <w:p w:rsidR="009B36ED" w:rsidRPr="004B5775" w:rsidRDefault="009B36ED" w:rsidP="002D69B4">
      <w:pPr>
        <w:pStyle w:val="NormalWeb"/>
        <w:shd w:val="clear" w:color="auto" w:fill="FFFFFF"/>
        <w:spacing w:before="0" w:beforeAutospacing="0" w:after="0" w:afterAutospacing="0"/>
        <w:ind w:left="225"/>
        <w:textAlignment w:val="baseline"/>
        <w:rPr>
          <w:rFonts w:ascii="Lucida Sans" w:hAnsi="Lucida Sans"/>
          <w:color w:val="191919"/>
        </w:rPr>
      </w:pPr>
      <w:r w:rsidRPr="004B5775">
        <w:rPr>
          <w:rFonts w:ascii="Lucida Sans" w:hAnsi="Lucida Sans"/>
          <w:color w:val="191919"/>
        </w:rPr>
        <w:t xml:space="preserve">Motivation: DNA methylation can be used to identify functional changes at transcriptional enhancers and other cis-regulatory modules (CRMs) in tumors and other primary disease tissues. Our R/Bioconductor package ELMER (Enhancer Linking by Methylation/Expression Relationships) provides a systematic approach that reconstructs gene regulatory networks (GRNs) by combining methylation and gene expression data derived from the same set of samples. Results: We present new ELMER version that provides a new </w:t>
      </w:r>
      <w:proofErr w:type="gramStart"/>
      <w:r w:rsidRPr="004B5775">
        <w:rPr>
          <w:rFonts w:ascii="Lucida Sans" w:hAnsi="Lucida Sans"/>
          <w:color w:val="191919"/>
        </w:rPr>
        <w:t>Supervised</w:t>
      </w:r>
      <w:proofErr w:type="gramEnd"/>
      <w:r w:rsidRPr="004B5775">
        <w:rPr>
          <w:rFonts w:ascii="Lucida Sans" w:hAnsi="Lucida Sans"/>
          <w:color w:val="191919"/>
        </w:rPr>
        <w:t xml:space="preserve"> analysis mode, which uses pre-defined sample groupings and can identify additional Master Regulators, such as KLF5 in basal-like breast cancer. Availability: ELMER (v2.0) is available as an R/Bioconductor package at </w:t>
      </w:r>
      <w:r w:rsidRPr="004B5775">
        <w:rPr>
          <w:rFonts w:ascii="Lucida Sans" w:hAnsi="Lucida Sans"/>
          <w:color w:val="191919"/>
        </w:rPr>
        <w:lastRenderedPageBreak/>
        <w:t>http://bioconductor.org/packages/ELMER/ with auxiliary data at http://bioconductor.org/packages/ELMER.data/</w:t>
      </w:r>
    </w:p>
    <w:p w:rsidR="001F148F" w:rsidRDefault="001F148F" w:rsidP="001F148F">
      <w:pPr>
        <w:pStyle w:val="ListParagraph"/>
        <w:spacing w:after="0"/>
        <w:ind w:left="360"/>
      </w:pPr>
    </w:p>
    <w:p w:rsidR="00110FCE" w:rsidRDefault="000F27F4" w:rsidP="001F148F">
      <w:pPr>
        <w:pStyle w:val="ListParagraph"/>
        <w:numPr>
          <w:ilvl w:val="0"/>
          <w:numId w:val="5"/>
        </w:numPr>
        <w:spacing w:after="0"/>
      </w:pPr>
      <w:hyperlink r:id="rId11" w:history="1">
        <w:proofErr w:type="spellStart"/>
        <w:r w:rsidR="00110FCE" w:rsidRPr="004B5775">
          <w:rPr>
            <w:rStyle w:val="Hyperlink"/>
          </w:rPr>
          <w:t>DaMiRseq</w:t>
        </w:r>
        <w:proofErr w:type="spellEnd"/>
        <w:r w:rsidR="00110FCE" w:rsidRPr="004B5775">
          <w:rPr>
            <w:rStyle w:val="Hyperlink"/>
          </w:rPr>
          <w:t>-an R/Bioconductor package for data mining of RNA-Seq data: normalization, feature selection and classification.</w:t>
        </w:r>
      </w:hyperlink>
    </w:p>
    <w:p w:rsidR="00110FCE" w:rsidRPr="00D841E9" w:rsidRDefault="00110FCE" w:rsidP="002D69B4">
      <w:pPr>
        <w:pStyle w:val="ListParagraph"/>
        <w:spacing w:after="0"/>
        <w:ind w:left="360"/>
        <w:rPr>
          <w:sz w:val="20"/>
          <w:szCs w:val="20"/>
        </w:rPr>
      </w:pPr>
      <w:proofErr w:type="gramStart"/>
      <w:r w:rsidRPr="004B5775">
        <w:rPr>
          <w:sz w:val="20"/>
          <w:szCs w:val="20"/>
        </w:rPr>
        <w:t xml:space="preserve">Chiesa M1, Colombo GI1, </w:t>
      </w:r>
      <w:proofErr w:type="spellStart"/>
      <w:r w:rsidRPr="004B5775">
        <w:rPr>
          <w:sz w:val="20"/>
          <w:szCs w:val="20"/>
        </w:rPr>
        <w:t>Piacentini</w:t>
      </w:r>
      <w:proofErr w:type="spellEnd"/>
      <w:r w:rsidRPr="004B5775">
        <w:rPr>
          <w:sz w:val="20"/>
          <w:szCs w:val="20"/>
        </w:rPr>
        <w:t xml:space="preserve"> L1.</w:t>
      </w:r>
      <w:proofErr w:type="gramEnd"/>
    </w:p>
    <w:p w:rsidR="00110FCE" w:rsidRDefault="00110FCE" w:rsidP="002D69B4">
      <w:pPr>
        <w:pStyle w:val="ListParagraph"/>
        <w:spacing w:after="0"/>
        <w:ind w:left="360"/>
      </w:pPr>
      <w:proofErr w:type="gramStart"/>
      <w:r w:rsidRPr="004B5775">
        <w:rPr>
          <w:sz w:val="20"/>
          <w:szCs w:val="20"/>
        </w:rPr>
        <w:t xml:space="preserve">Immunology and Functional Genomics Unit, Centro </w:t>
      </w:r>
      <w:proofErr w:type="spellStart"/>
      <w:r w:rsidRPr="004B5775">
        <w:rPr>
          <w:sz w:val="20"/>
          <w:szCs w:val="20"/>
        </w:rPr>
        <w:t>Cardiologico</w:t>
      </w:r>
      <w:proofErr w:type="spellEnd"/>
      <w:r w:rsidRPr="004B5775">
        <w:rPr>
          <w:sz w:val="20"/>
          <w:szCs w:val="20"/>
        </w:rPr>
        <w:t xml:space="preserve"> </w:t>
      </w:r>
      <w:proofErr w:type="spellStart"/>
      <w:r w:rsidRPr="004B5775">
        <w:rPr>
          <w:sz w:val="20"/>
          <w:szCs w:val="20"/>
        </w:rPr>
        <w:t>Monzino</w:t>
      </w:r>
      <w:proofErr w:type="spellEnd"/>
      <w:r w:rsidRPr="004B5775">
        <w:rPr>
          <w:sz w:val="20"/>
          <w:szCs w:val="20"/>
        </w:rPr>
        <w:t>, IRCCS, 20138 Milan, Italy</w:t>
      </w:r>
      <w:r w:rsidR="004B5775">
        <w:t>.</w:t>
      </w:r>
      <w:proofErr w:type="gramEnd"/>
    </w:p>
    <w:p w:rsidR="00110FCE" w:rsidRPr="004B5775" w:rsidRDefault="00110FCE" w:rsidP="002D69B4">
      <w:pPr>
        <w:pStyle w:val="ListParagraph"/>
        <w:spacing w:after="0"/>
        <w:ind w:left="360"/>
        <w:rPr>
          <w:sz w:val="24"/>
          <w:szCs w:val="24"/>
        </w:rPr>
      </w:pPr>
      <w:r w:rsidRPr="004B5775">
        <w:rPr>
          <w:sz w:val="24"/>
          <w:szCs w:val="24"/>
        </w:rPr>
        <w:t xml:space="preserve">RNA-Seq is becoming the technique of choice for high-throughput transcriptome profiling, which, besides class comparison for differential expression, promises to be an effective and powerful tool for biomarker discovery. However, a systematic analysis of high-dimensional genomic data is a demanding task for such a purpose. </w:t>
      </w:r>
      <w:proofErr w:type="spellStart"/>
      <w:r w:rsidRPr="004B5775">
        <w:rPr>
          <w:sz w:val="24"/>
          <w:szCs w:val="24"/>
        </w:rPr>
        <w:t>DaMiRseq</w:t>
      </w:r>
      <w:proofErr w:type="spellEnd"/>
      <w:r w:rsidRPr="004B5775">
        <w:rPr>
          <w:sz w:val="24"/>
          <w:szCs w:val="24"/>
        </w:rPr>
        <w:t xml:space="preserve"> offers an organized, flexible and convenient framework to remove noise and bias, select the most informative features and perform accurate classification.</w:t>
      </w:r>
    </w:p>
    <w:p w:rsidR="00110FCE" w:rsidRDefault="00110FCE" w:rsidP="002D69B4">
      <w:pPr>
        <w:pStyle w:val="ListParagraph"/>
        <w:spacing w:after="0"/>
      </w:pPr>
    </w:p>
    <w:p w:rsidR="009050B3" w:rsidRPr="004B5775" w:rsidRDefault="009050B3" w:rsidP="002D69B4">
      <w:pPr>
        <w:pStyle w:val="ListParagraph"/>
        <w:spacing w:after="0"/>
        <w:ind w:left="360"/>
        <w:rPr>
          <w:sz w:val="24"/>
        </w:rPr>
      </w:pPr>
      <w:proofErr w:type="spellStart"/>
      <w:r w:rsidRPr="004B5775">
        <w:rPr>
          <w:sz w:val="24"/>
        </w:rPr>
        <w:t>Genomewide</w:t>
      </w:r>
      <w:proofErr w:type="spellEnd"/>
      <w:r w:rsidRPr="004B5775">
        <w:rPr>
          <w:sz w:val="24"/>
        </w:rPr>
        <w:t xml:space="preserve"> position-specific scores, such as those estimating conservation, constraint, fitness or mutation tolerance, are ubiquitous in current genome analyses. The diversity of sources and formats of these scores, as well as their size, increase the burden to use them. We present </w:t>
      </w:r>
      <w:proofErr w:type="spellStart"/>
      <w:r w:rsidRPr="004B5775">
        <w:rPr>
          <w:sz w:val="24"/>
        </w:rPr>
        <w:t>GenomicScores</w:t>
      </w:r>
      <w:proofErr w:type="spellEnd"/>
      <w:r w:rsidRPr="004B5775">
        <w:rPr>
          <w:sz w:val="24"/>
        </w:rPr>
        <w:t xml:space="preserve">, a Bioconductor package that provides efficient storage and seamless access of </w:t>
      </w:r>
      <w:proofErr w:type="spellStart"/>
      <w:r w:rsidRPr="004B5775">
        <w:rPr>
          <w:sz w:val="24"/>
        </w:rPr>
        <w:t>genomewide</w:t>
      </w:r>
      <w:proofErr w:type="spellEnd"/>
      <w:r w:rsidRPr="004B5775">
        <w:rPr>
          <w:sz w:val="24"/>
        </w:rPr>
        <w:t xml:space="preserve"> position-specific scores from R, facilitating their use in genome analysis workflows.</w:t>
      </w:r>
    </w:p>
    <w:p w:rsidR="001F148F" w:rsidRDefault="001F148F" w:rsidP="001F148F">
      <w:pPr>
        <w:pStyle w:val="ListParagraph"/>
        <w:spacing w:after="0"/>
        <w:ind w:left="360"/>
      </w:pPr>
    </w:p>
    <w:p w:rsidR="001F148F" w:rsidRPr="001F148F" w:rsidRDefault="000F27F4" w:rsidP="001F148F">
      <w:pPr>
        <w:pStyle w:val="ListParagraph"/>
        <w:numPr>
          <w:ilvl w:val="0"/>
          <w:numId w:val="5"/>
        </w:numPr>
        <w:spacing w:after="0"/>
        <w:rPr>
          <w:rStyle w:val="Hyperlink"/>
          <w:color w:val="auto"/>
          <w:u w:val="none"/>
        </w:rPr>
      </w:pPr>
      <w:hyperlink r:id="rId12" w:history="1">
        <w:proofErr w:type="spellStart"/>
        <w:r w:rsidR="001F148F" w:rsidRPr="004B5775">
          <w:rPr>
            <w:rStyle w:val="Hyperlink"/>
          </w:rPr>
          <w:t>GenomicScores</w:t>
        </w:r>
        <w:proofErr w:type="spellEnd"/>
        <w:r w:rsidR="001F148F" w:rsidRPr="004B5775">
          <w:rPr>
            <w:rStyle w:val="Hyperlink"/>
          </w:rPr>
          <w:t xml:space="preserve">: seamless access to </w:t>
        </w:r>
        <w:proofErr w:type="spellStart"/>
        <w:r w:rsidR="001F148F" w:rsidRPr="004B5775">
          <w:rPr>
            <w:rStyle w:val="Hyperlink"/>
          </w:rPr>
          <w:t>genomewide</w:t>
        </w:r>
        <w:proofErr w:type="spellEnd"/>
        <w:r w:rsidR="001F148F" w:rsidRPr="004B5775">
          <w:rPr>
            <w:rStyle w:val="Hyperlink"/>
          </w:rPr>
          <w:t xml:space="preserve"> position-specific scores from R and Bioconductor.</w:t>
        </w:r>
      </w:hyperlink>
    </w:p>
    <w:p w:rsidR="001F148F" w:rsidRDefault="001F148F" w:rsidP="001F148F">
      <w:pPr>
        <w:pStyle w:val="ListParagraph"/>
        <w:spacing w:after="0"/>
        <w:ind w:left="360"/>
        <w:rPr>
          <w:sz w:val="20"/>
        </w:rPr>
      </w:pPr>
      <w:r w:rsidRPr="004B5775">
        <w:rPr>
          <w:sz w:val="20"/>
        </w:rPr>
        <w:t xml:space="preserve">Pau </w:t>
      </w:r>
      <w:proofErr w:type="spellStart"/>
      <w:proofErr w:type="gramStart"/>
      <w:r w:rsidRPr="004B5775">
        <w:rPr>
          <w:sz w:val="20"/>
        </w:rPr>
        <w:t>Puigdevall</w:t>
      </w:r>
      <w:proofErr w:type="spellEnd"/>
      <w:r w:rsidRPr="004B5775">
        <w:rPr>
          <w:sz w:val="20"/>
        </w:rPr>
        <w:t xml:space="preserve">  Robert</w:t>
      </w:r>
      <w:proofErr w:type="gramEnd"/>
      <w:r w:rsidRPr="004B5775">
        <w:rPr>
          <w:sz w:val="20"/>
        </w:rPr>
        <w:t xml:space="preserve"> Castelo</w:t>
      </w:r>
    </w:p>
    <w:p w:rsidR="001F148F" w:rsidRDefault="001F148F" w:rsidP="001F148F">
      <w:pPr>
        <w:pStyle w:val="ListParagraph"/>
        <w:spacing w:after="0"/>
        <w:ind w:left="360"/>
      </w:pPr>
      <w:proofErr w:type="gramStart"/>
      <w:r w:rsidRPr="004B5775">
        <w:rPr>
          <w:sz w:val="20"/>
        </w:rPr>
        <w:t xml:space="preserve">Department of Experimental and Health Sciences, </w:t>
      </w:r>
      <w:proofErr w:type="spellStart"/>
      <w:r w:rsidRPr="004B5775">
        <w:rPr>
          <w:sz w:val="20"/>
        </w:rPr>
        <w:t>Universitat</w:t>
      </w:r>
      <w:proofErr w:type="spellEnd"/>
      <w:r w:rsidRPr="004B5775">
        <w:rPr>
          <w:sz w:val="20"/>
        </w:rPr>
        <w:t xml:space="preserve"> </w:t>
      </w:r>
      <w:proofErr w:type="spellStart"/>
      <w:r w:rsidRPr="004B5775">
        <w:rPr>
          <w:sz w:val="20"/>
        </w:rPr>
        <w:t>Pompeu</w:t>
      </w:r>
      <w:proofErr w:type="spellEnd"/>
      <w:r w:rsidRPr="004B5775">
        <w:rPr>
          <w:sz w:val="20"/>
        </w:rPr>
        <w:t xml:space="preserve"> </w:t>
      </w:r>
      <w:proofErr w:type="spellStart"/>
      <w:r w:rsidRPr="004B5775">
        <w:rPr>
          <w:sz w:val="20"/>
        </w:rPr>
        <w:t>Fabra</w:t>
      </w:r>
      <w:proofErr w:type="spellEnd"/>
      <w:r w:rsidRPr="004B5775">
        <w:rPr>
          <w:sz w:val="20"/>
        </w:rPr>
        <w:t>, Barcelona, 08003, Spain</w:t>
      </w:r>
      <w:r w:rsidRPr="009050B3">
        <w:t>.</w:t>
      </w:r>
      <w:proofErr w:type="gramEnd"/>
    </w:p>
    <w:p w:rsidR="001F148F" w:rsidRDefault="001F148F" w:rsidP="001F148F">
      <w:pPr>
        <w:pStyle w:val="Heading2"/>
        <w:shd w:val="clear" w:color="auto" w:fill="EFF2F7"/>
        <w:spacing w:before="0" w:line="240" w:lineRule="atLeast"/>
        <w:ind w:left="360"/>
        <w:textAlignment w:val="baseline"/>
        <w:rPr>
          <w:rFonts w:ascii="Arial" w:hAnsi="Arial" w:cs="Arial"/>
          <w:color w:val="2A2A2A"/>
        </w:rPr>
      </w:pPr>
      <w:r>
        <w:rPr>
          <w:rFonts w:ascii="Arial" w:hAnsi="Arial" w:cs="Arial"/>
          <w:color w:val="2A2A2A"/>
        </w:rPr>
        <w:t>Abstract</w:t>
      </w:r>
    </w:p>
    <w:p w:rsidR="001F148F" w:rsidRPr="001F148F" w:rsidRDefault="001F148F" w:rsidP="001F148F">
      <w:pPr>
        <w:spacing w:after="0" w:line="240" w:lineRule="auto"/>
        <w:ind w:left="360"/>
        <w:textAlignment w:val="baseline"/>
        <w:rPr>
          <w:rFonts w:ascii="Arial" w:hAnsi="Arial" w:cs="Arial"/>
          <w:b/>
          <w:bCs/>
          <w:sz w:val="24"/>
          <w:szCs w:val="24"/>
        </w:rPr>
      </w:pPr>
      <w:r w:rsidRPr="001F148F">
        <w:rPr>
          <w:rFonts w:ascii="Arial" w:hAnsi="Arial" w:cs="Arial"/>
          <w:b/>
          <w:bCs/>
          <w:sz w:val="24"/>
          <w:szCs w:val="24"/>
        </w:rPr>
        <w:t>Summary</w:t>
      </w:r>
    </w:p>
    <w:p w:rsidR="001F148F" w:rsidRPr="001F148F" w:rsidRDefault="001F148F" w:rsidP="001F148F">
      <w:pPr>
        <w:pStyle w:val="NormalWeb"/>
        <w:spacing w:before="0" w:beforeAutospacing="0" w:after="0" w:afterAutospacing="0"/>
        <w:ind w:left="360"/>
        <w:textAlignment w:val="baseline"/>
        <w:rPr>
          <w:rFonts w:ascii="inherit" w:hAnsi="inherit"/>
        </w:rPr>
      </w:pPr>
      <w:proofErr w:type="spellStart"/>
      <w:r w:rsidRPr="001F148F">
        <w:rPr>
          <w:rFonts w:ascii="inherit" w:hAnsi="inherit"/>
        </w:rPr>
        <w:t>Genomewide</w:t>
      </w:r>
      <w:proofErr w:type="spellEnd"/>
      <w:r w:rsidRPr="001F148F">
        <w:rPr>
          <w:rFonts w:ascii="inherit" w:hAnsi="inherit"/>
        </w:rPr>
        <w:t xml:space="preserve"> position-specific scores, such as those estimating conservation, constraint, fitness or mutation tolerance, are ubiquitous in current genome analyses. The diversity of sources and formats of these scores, as well as their size, increase the burden to use them. We present </w:t>
      </w:r>
      <w:proofErr w:type="spellStart"/>
      <w:r w:rsidRPr="001F148F">
        <w:rPr>
          <w:rStyle w:val="monospace"/>
          <w:rFonts w:ascii="Courier New" w:hAnsi="Courier New" w:cs="Courier New"/>
          <w:bdr w:val="none" w:sz="0" w:space="0" w:color="auto" w:frame="1"/>
        </w:rPr>
        <w:t>GenomicScores</w:t>
      </w:r>
      <w:proofErr w:type="spellEnd"/>
      <w:r w:rsidRPr="001F148F">
        <w:rPr>
          <w:rFonts w:ascii="inherit" w:hAnsi="inherit"/>
        </w:rPr>
        <w:t xml:space="preserve">, a Bioconductor package that provides efficient storage and seamless access of </w:t>
      </w:r>
      <w:proofErr w:type="spellStart"/>
      <w:r w:rsidRPr="001F148F">
        <w:rPr>
          <w:rFonts w:ascii="inherit" w:hAnsi="inherit"/>
        </w:rPr>
        <w:t>genomewide</w:t>
      </w:r>
      <w:proofErr w:type="spellEnd"/>
      <w:r w:rsidRPr="001F148F">
        <w:rPr>
          <w:rFonts w:ascii="inherit" w:hAnsi="inherit"/>
        </w:rPr>
        <w:t xml:space="preserve"> position-specific scores from R, facilitating their use in genome analysis workflows.</w:t>
      </w:r>
    </w:p>
    <w:p w:rsidR="001F148F" w:rsidRPr="001F148F" w:rsidRDefault="001F148F" w:rsidP="001F148F">
      <w:pPr>
        <w:spacing w:after="0" w:line="240" w:lineRule="auto"/>
        <w:ind w:left="360"/>
        <w:textAlignment w:val="baseline"/>
        <w:rPr>
          <w:rFonts w:ascii="Arial" w:hAnsi="Arial" w:cs="Arial"/>
          <w:bCs/>
          <w:sz w:val="24"/>
          <w:szCs w:val="24"/>
        </w:rPr>
      </w:pPr>
      <w:r w:rsidRPr="001F148F">
        <w:rPr>
          <w:rFonts w:ascii="Arial" w:hAnsi="Arial" w:cs="Arial"/>
          <w:bCs/>
          <w:sz w:val="24"/>
          <w:szCs w:val="24"/>
        </w:rPr>
        <w:t>Availability and implementation</w:t>
      </w:r>
      <w:r>
        <w:rPr>
          <w:rFonts w:ascii="Arial" w:hAnsi="Arial" w:cs="Arial"/>
          <w:bCs/>
          <w:sz w:val="24"/>
          <w:szCs w:val="24"/>
        </w:rPr>
        <w:t>:</w:t>
      </w:r>
    </w:p>
    <w:p w:rsidR="001F148F" w:rsidRPr="001F148F" w:rsidRDefault="001F148F" w:rsidP="001F148F">
      <w:pPr>
        <w:pStyle w:val="NormalWeb"/>
        <w:spacing w:before="0" w:beforeAutospacing="0" w:after="0" w:afterAutospacing="0"/>
        <w:ind w:left="360"/>
        <w:textAlignment w:val="baseline"/>
        <w:rPr>
          <w:rFonts w:ascii="inherit" w:hAnsi="inherit"/>
        </w:rPr>
      </w:pPr>
      <w:proofErr w:type="spellStart"/>
      <w:r w:rsidRPr="001F148F">
        <w:rPr>
          <w:rStyle w:val="monospace"/>
          <w:rFonts w:ascii="Courier New" w:hAnsi="Courier New" w:cs="Courier New"/>
          <w:bdr w:val="none" w:sz="0" w:space="0" w:color="auto" w:frame="1"/>
        </w:rPr>
        <w:t>GenomicScores</w:t>
      </w:r>
      <w:proofErr w:type="spellEnd"/>
      <w:r w:rsidRPr="001F148F">
        <w:rPr>
          <w:rFonts w:ascii="inherit" w:hAnsi="inherit"/>
        </w:rPr>
        <w:t> is implemented in R and available at </w:t>
      </w:r>
      <w:hyperlink r:id="rId13" w:history="1">
        <w:r w:rsidRPr="001F148F">
          <w:rPr>
            <w:rStyle w:val="Hyperlink"/>
            <w:rFonts w:ascii="inherit" w:hAnsi="inherit"/>
            <w:color w:val="006FB7"/>
            <w:bdr w:val="none" w:sz="0" w:space="0" w:color="auto" w:frame="1"/>
          </w:rPr>
          <w:t>https://bioconductor.org/packages/GenomicScores</w:t>
        </w:r>
      </w:hyperlink>
      <w:r w:rsidRPr="001F148F">
        <w:rPr>
          <w:rFonts w:ascii="inherit" w:hAnsi="inherit"/>
        </w:rPr>
        <w:t> under the open source ‘Artistic-2.0’ license.</w:t>
      </w:r>
    </w:p>
    <w:p w:rsidR="009050B3" w:rsidRDefault="009050B3" w:rsidP="002D69B4">
      <w:pPr>
        <w:pStyle w:val="ListParagraph"/>
        <w:spacing w:after="0"/>
      </w:pPr>
    </w:p>
    <w:p w:rsidR="009050B3" w:rsidRDefault="000F27F4" w:rsidP="001F148F">
      <w:pPr>
        <w:pStyle w:val="ListParagraph"/>
        <w:numPr>
          <w:ilvl w:val="0"/>
          <w:numId w:val="5"/>
        </w:numPr>
        <w:spacing w:after="0"/>
      </w:pPr>
      <w:hyperlink r:id="rId14" w:history="1">
        <w:proofErr w:type="spellStart"/>
        <w:r w:rsidR="009050B3" w:rsidRPr="00D87D08">
          <w:rPr>
            <w:rStyle w:val="Hyperlink"/>
          </w:rPr>
          <w:t>MutationalPatterns</w:t>
        </w:r>
        <w:proofErr w:type="spellEnd"/>
        <w:r w:rsidR="009050B3" w:rsidRPr="00D87D08">
          <w:rPr>
            <w:rStyle w:val="Hyperlink"/>
          </w:rPr>
          <w:t>: comprehensive genome-wide analysis of mutational processes</w:t>
        </w:r>
      </w:hyperlink>
      <w:r w:rsidR="009050B3" w:rsidRPr="009050B3">
        <w:t>.</w:t>
      </w:r>
    </w:p>
    <w:p w:rsidR="001F148F" w:rsidRDefault="000F27F4" w:rsidP="00D87D08">
      <w:pPr>
        <w:spacing w:after="0"/>
        <w:ind w:firstLine="360"/>
        <w:rPr>
          <w:rFonts w:ascii="Arial" w:hAnsi="Arial" w:cs="Arial"/>
          <w:color w:val="000000"/>
          <w:sz w:val="18"/>
          <w:szCs w:val="18"/>
          <w:shd w:val="clear" w:color="auto" w:fill="FFFFFF"/>
        </w:rPr>
      </w:pPr>
      <w:hyperlink r:id="rId15" w:history="1">
        <w:proofErr w:type="spellStart"/>
        <w:r w:rsidR="001F148F" w:rsidRPr="00D87D08">
          <w:rPr>
            <w:rStyle w:val="Hyperlink"/>
            <w:rFonts w:ascii="Arial" w:hAnsi="Arial" w:cs="Arial"/>
            <w:color w:val="660066"/>
            <w:sz w:val="18"/>
            <w:szCs w:val="18"/>
            <w:shd w:val="clear" w:color="auto" w:fill="FFFFFF"/>
          </w:rPr>
          <w:t>Blokzijl</w:t>
        </w:r>
        <w:proofErr w:type="spellEnd"/>
        <w:r w:rsidR="001F148F" w:rsidRPr="00D87D08">
          <w:rPr>
            <w:rStyle w:val="Hyperlink"/>
            <w:rFonts w:ascii="Arial" w:hAnsi="Arial" w:cs="Arial"/>
            <w:color w:val="660066"/>
            <w:sz w:val="18"/>
            <w:szCs w:val="18"/>
            <w:shd w:val="clear" w:color="auto" w:fill="FFFFFF"/>
          </w:rPr>
          <w:t xml:space="preserve"> F</w:t>
        </w:r>
      </w:hyperlink>
      <w:r w:rsidR="001F148F" w:rsidRPr="00D87D08">
        <w:rPr>
          <w:rFonts w:ascii="Arial" w:hAnsi="Arial" w:cs="Arial"/>
          <w:color w:val="000000"/>
          <w:sz w:val="20"/>
          <w:szCs w:val="20"/>
          <w:shd w:val="clear" w:color="auto" w:fill="FFFFFF"/>
          <w:vertAlign w:val="superscript"/>
        </w:rPr>
        <w:t>1</w:t>
      </w:r>
      <w:r w:rsidR="001F148F" w:rsidRPr="00D87D08">
        <w:rPr>
          <w:rFonts w:ascii="Arial" w:hAnsi="Arial" w:cs="Arial"/>
          <w:color w:val="000000"/>
          <w:sz w:val="18"/>
          <w:szCs w:val="18"/>
          <w:shd w:val="clear" w:color="auto" w:fill="FFFFFF"/>
        </w:rPr>
        <w:t>, </w:t>
      </w:r>
      <w:hyperlink r:id="rId16" w:history="1">
        <w:r w:rsidR="001F148F" w:rsidRPr="00D87D08">
          <w:rPr>
            <w:rStyle w:val="Hyperlink"/>
            <w:rFonts w:ascii="Arial" w:hAnsi="Arial" w:cs="Arial"/>
            <w:color w:val="660066"/>
            <w:sz w:val="18"/>
            <w:szCs w:val="18"/>
            <w:shd w:val="clear" w:color="auto" w:fill="FFFFFF"/>
          </w:rPr>
          <w:t>Janssen R</w:t>
        </w:r>
      </w:hyperlink>
      <w:r w:rsidR="001F148F" w:rsidRPr="00D87D08">
        <w:rPr>
          <w:rFonts w:ascii="Arial" w:hAnsi="Arial" w:cs="Arial"/>
          <w:color w:val="000000"/>
          <w:sz w:val="20"/>
          <w:szCs w:val="20"/>
          <w:shd w:val="clear" w:color="auto" w:fill="FFFFFF"/>
          <w:vertAlign w:val="superscript"/>
        </w:rPr>
        <w:t>1</w:t>
      </w:r>
      <w:r w:rsidR="001F148F" w:rsidRPr="00D87D08">
        <w:rPr>
          <w:rFonts w:ascii="Arial" w:hAnsi="Arial" w:cs="Arial"/>
          <w:color w:val="000000"/>
          <w:sz w:val="18"/>
          <w:szCs w:val="18"/>
          <w:shd w:val="clear" w:color="auto" w:fill="FFFFFF"/>
        </w:rPr>
        <w:t>, </w:t>
      </w:r>
      <w:hyperlink r:id="rId17" w:history="1">
        <w:r w:rsidR="001F148F" w:rsidRPr="00D87D08">
          <w:rPr>
            <w:rStyle w:val="Hyperlink"/>
            <w:rFonts w:ascii="Arial" w:hAnsi="Arial" w:cs="Arial"/>
            <w:color w:val="660066"/>
            <w:sz w:val="18"/>
            <w:szCs w:val="18"/>
            <w:shd w:val="clear" w:color="auto" w:fill="FFFFFF"/>
          </w:rPr>
          <w:t xml:space="preserve">van </w:t>
        </w:r>
        <w:proofErr w:type="spellStart"/>
        <w:r w:rsidR="001F148F" w:rsidRPr="00D87D08">
          <w:rPr>
            <w:rStyle w:val="Hyperlink"/>
            <w:rFonts w:ascii="Arial" w:hAnsi="Arial" w:cs="Arial"/>
            <w:color w:val="660066"/>
            <w:sz w:val="18"/>
            <w:szCs w:val="18"/>
            <w:shd w:val="clear" w:color="auto" w:fill="FFFFFF"/>
          </w:rPr>
          <w:t>Boxtel</w:t>
        </w:r>
        <w:proofErr w:type="spellEnd"/>
        <w:r w:rsidR="001F148F" w:rsidRPr="00D87D08">
          <w:rPr>
            <w:rStyle w:val="Hyperlink"/>
            <w:rFonts w:ascii="Arial" w:hAnsi="Arial" w:cs="Arial"/>
            <w:color w:val="660066"/>
            <w:sz w:val="18"/>
            <w:szCs w:val="18"/>
            <w:shd w:val="clear" w:color="auto" w:fill="FFFFFF"/>
          </w:rPr>
          <w:t xml:space="preserve"> R</w:t>
        </w:r>
      </w:hyperlink>
      <w:r w:rsidR="001F148F" w:rsidRPr="00D87D08">
        <w:rPr>
          <w:rFonts w:ascii="Arial" w:hAnsi="Arial" w:cs="Arial"/>
          <w:color w:val="000000"/>
          <w:sz w:val="20"/>
          <w:szCs w:val="20"/>
          <w:shd w:val="clear" w:color="auto" w:fill="FFFFFF"/>
          <w:vertAlign w:val="superscript"/>
        </w:rPr>
        <w:t>1</w:t>
      </w:r>
      <w:proofErr w:type="gramStart"/>
      <w:r w:rsidR="001F148F" w:rsidRPr="00D87D08">
        <w:rPr>
          <w:rFonts w:ascii="Arial" w:hAnsi="Arial" w:cs="Arial"/>
          <w:color w:val="000000"/>
          <w:sz w:val="20"/>
          <w:szCs w:val="20"/>
          <w:shd w:val="clear" w:color="auto" w:fill="FFFFFF"/>
          <w:vertAlign w:val="superscript"/>
        </w:rPr>
        <w:t>,2</w:t>
      </w:r>
      <w:proofErr w:type="gramEnd"/>
      <w:r w:rsidR="001F148F" w:rsidRPr="00D87D08">
        <w:rPr>
          <w:rFonts w:ascii="Arial" w:hAnsi="Arial" w:cs="Arial"/>
          <w:color w:val="000000"/>
          <w:sz w:val="18"/>
          <w:szCs w:val="18"/>
          <w:shd w:val="clear" w:color="auto" w:fill="FFFFFF"/>
        </w:rPr>
        <w:t>, </w:t>
      </w:r>
      <w:proofErr w:type="spellStart"/>
      <w:r w:rsidR="001F148F">
        <w:fldChar w:fldCharType="begin"/>
      </w:r>
      <w:r w:rsidR="001F148F">
        <w:instrText xml:space="preserve"> HYPERLINK "https://www.ncbi.nlm.nih.gov/pubmed/?term=Cuppen%20E%5BAuthor%5D&amp;cauthor=true&amp;cauthor_uid=29695279" </w:instrText>
      </w:r>
      <w:r w:rsidR="001F148F">
        <w:fldChar w:fldCharType="separate"/>
      </w:r>
      <w:r w:rsidR="001F148F" w:rsidRPr="00D87D08">
        <w:rPr>
          <w:rStyle w:val="Hyperlink"/>
          <w:rFonts w:ascii="Arial" w:hAnsi="Arial" w:cs="Arial"/>
          <w:color w:val="660066"/>
          <w:sz w:val="18"/>
          <w:szCs w:val="18"/>
          <w:shd w:val="clear" w:color="auto" w:fill="FFFFFF"/>
        </w:rPr>
        <w:t>Cuppen</w:t>
      </w:r>
      <w:proofErr w:type="spellEnd"/>
      <w:r w:rsidR="001F148F" w:rsidRPr="00D87D08">
        <w:rPr>
          <w:rStyle w:val="Hyperlink"/>
          <w:rFonts w:ascii="Arial" w:hAnsi="Arial" w:cs="Arial"/>
          <w:color w:val="660066"/>
          <w:sz w:val="18"/>
          <w:szCs w:val="18"/>
          <w:shd w:val="clear" w:color="auto" w:fill="FFFFFF"/>
        </w:rPr>
        <w:t xml:space="preserve"> E</w:t>
      </w:r>
      <w:r w:rsidR="001F148F">
        <w:fldChar w:fldCharType="end"/>
      </w:r>
      <w:r w:rsidR="001F148F" w:rsidRPr="00D87D08">
        <w:rPr>
          <w:rFonts w:ascii="Arial" w:hAnsi="Arial" w:cs="Arial"/>
          <w:color w:val="000000"/>
          <w:sz w:val="20"/>
          <w:szCs w:val="20"/>
          <w:shd w:val="clear" w:color="auto" w:fill="FFFFFF"/>
          <w:vertAlign w:val="superscript"/>
        </w:rPr>
        <w:t>3</w:t>
      </w:r>
      <w:r w:rsidR="001F148F" w:rsidRPr="00D87D08">
        <w:rPr>
          <w:rFonts w:ascii="Arial" w:hAnsi="Arial" w:cs="Arial"/>
          <w:color w:val="000000"/>
          <w:sz w:val="18"/>
          <w:szCs w:val="18"/>
          <w:shd w:val="clear" w:color="auto" w:fill="FFFFFF"/>
        </w:rPr>
        <w:t>.</w:t>
      </w:r>
    </w:p>
    <w:p w:rsidR="00D87D08" w:rsidRPr="00D87D08" w:rsidRDefault="00D87D08" w:rsidP="00D87D08">
      <w:pPr>
        <w:shd w:val="clear" w:color="auto" w:fill="FFFFFF"/>
        <w:spacing w:before="120" w:after="120" w:line="240" w:lineRule="auto"/>
        <w:ind w:left="360" w:right="240"/>
        <w:rPr>
          <w:rFonts w:ascii="Segoe UI" w:eastAsia="Times New Roman" w:hAnsi="Segoe UI" w:cs="Segoe UI"/>
          <w:color w:val="666666"/>
          <w:sz w:val="21"/>
          <w:szCs w:val="21"/>
        </w:rPr>
      </w:pPr>
      <w:r w:rsidRPr="00D87D08">
        <w:rPr>
          <w:rFonts w:ascii="Segoe UI" w:eastAsia="Times New Roman" w:hAnsi="Segoe UI" w:cs="Segoe UI"/>
          <w:color w:val="666666"/>
          <w:sz w:val="21"/>
          <w:szCs w:val="21"/>
        </w:rPr>
        <w:t xml:space="preserve">Center for Molecular Medicine and </w:t>
      </w:r>
      <w:proofErr w:type="spellStart"/>
      <w:r w:rsidRPr="00D87D08">
        <w:rPr>
          <w:rFonts w:ascii="Segoe UI" w:eastAsia="Times New Roman" w:hAnsi="Segoe UI" w:cs="Segoe UI"/>
          <w:color w:val="666666"/>
          <w:sz w:val="21"/>
          <w:szCs w:val="21"/>
        </w:rPr>
        <w:t>Oncode</w:t>
      </w:r>
      <w:proofErr w:type="spellEnd"/>
      <w:r w:rsidRPr="00D87D08">
        <w:rPr>
          <w:rFonts w:ascii="Segoe UI" w:eastAsia="Times New Roman" w:hAnsi="Segoe UI" w:cs="Segoe UI"/>
          <w:color w:val="666666"/>
          <w:sz w:val="21"/>
          <w:szCs w:val="21"/>
        </w:rPr>
        <w:t xml:space="preserve"> Institute, University Medical Center Utrecht, Utrecht University, Utrecht, </w:t>
      </w:r>
      <w:proofErr w:type="gramStart"/>
      <w:r w:rsidRPr="00D87D08">
        <w:rPr>
          <w:rFonts w:ascii="Segoe UI" w:eastAsia="Times New Roman" w:hAnsi="Segoe UI" w:cs="Segoe UI"/>
          <w:color w:val="666666"/>
          <w:sz w:val="21"/>
          <w:szCs w:val="21"/>
        </w:rPr>
        <w:t>The</w:t>
      </w:r>
      <w:proofErr w:type="gramEnd"/>
      <w:r w:rsidRPr="00D87D08">
        <w:rPr>
          <w:rFonts w:ascii="Segoe UI" w:eastAsia="Times New Roman" w:hAnsi="Segoe UI" w:cs="Segoe UI"/>
          <w:color w:val="666666"/>
          <w:sz w:val="21"/>
          <w:szCs w:val="21"/>
        </w:rPr>
        <w:t xml:space="preserve"> Netherlands</w:t>
      </w:r>
    </w:p>
    <w:p w:rsidR="001F148F" w:rsidRPr="00D87D08" w:rsidRDefault="001F148F" w:rsidP="00D87D08">
      <w:pPr>
        <w:pStyle w:val="Heading2"/>
        <w:shd w:val="clear" w:color="auto" w:fill="FFFFFF"/>
        <w:spacing w:before="0" w:after="180"/>
        <w:ind w:left="360"/>
        <w:rPr>
          <w:rFonts w:ascii="Segoe UI" w:hAnsi="Segoe UI" w:cs="Segoe UI"/>
          <w:color w:val="1B3051"/>
          <w:sz w:val="24"/>
        </w:rPr>
      </w:pPr>
      <w:r w:rsidRPr="00D87D08">
        <w:rPr>
          <w:rFonts w:ascii="Segoe UI" w:hAnsi="Segoe UI" w:cs="Segoe UI"/>
          <w:color w:val="1B3051"/>
          <w:sz w:val="24"/>
        </w:rPr>
        <w:t>Abstract</w:t>
      </w:r>
    </w:p>
    <w:p w:rsidR="001F148F" w:rsidRPr="00D87D08" w:rsidRDefault="001F148F" w:rsidP="00D87D08">
      <w:pPr>
        <w:pStyle w:val="Heading3"/>
        <w:shd w:val="clear" w:color="auto" w:fill="FFFFFF"/>
        <w:spacing w:before="0" w:beforeAutospacing="0" w:after="168" w:afterAutospacing="0"/>
        <w:ind w:left="360"/>
        <w:rPr>
          <w:rFonts w:ascii="Segoe UI" w:hAnsi="Segoe UI" w:cs="Segoe UI"/>
          <w:color w:val="1B3051"/>
          <w:sz w:val="24"/>
        </w:rPr>
      </w:pPr>
      <w:r w:rsidRPr="00D87D08">
        <w:rPr>
          <w:rFonts w:ascii="Segoe UI" w:hAnsi="Segoe UI" w:cs="Segoe UI"/>
          <w:color w:val="1B3051"/>
          <w:sz w:val="24"/>
        </w:rPr>
        <w:t>Background</w:t>
      </w:r>
    </w:p>
    <w:p w:rsidR="001F148F" w:rsidRPr="00D87D08" w:rsidRDefault="001F148F" w:rsidP="00D87D08">
      <w:pPr>
        <w:pStyle w:val="para"/>
        <w:shd w:val="clear" w:color="auto" w:fill="FFFFFF"/>
        <w:spacing w:before="0" w:beforeAutospacing="0" w:after="360" w:afterAutospacing="0"/>
        <w:ind w:left="360"/>
        <w:rPr>
          <w:rFonts w:ascii="Noto Serif" w:hAnsi="Noto Serif"/>
          <w:color w:val="333333"/>
          <w:szCs w:val="26"/>
        </w:rPr>
      </w:pPr>
      <w:r w:rsidRPr="00D87D08">
        <w:rPr>
          <w:rFonts w:ascii="Noto Serif" w:hAnsi="Noto Serif"/>
          <w:color w:val="333333"/>
          <w:szCs w:val="26"/>
        </w:rPr>
        <w:t>Base substitution catalogues represent historical records of mutational processes that have been active in a cell. Such processes can be distinguished by various characteristics, like mutation type, sequence context, transcriptional and replicative strand bias, genomic distribution and association with (epi)-genomic features.</w:t>
      </w:r>
    </w:p>
    <w:p w:rsidR="001F148F" w:rsidRPr="00D87D08" w:rsidRDefault="001F148F" w:rsidP="00D87D08">
      <w:pPr>
        <w:pStyle w:val="Heading3"/>
        <w:shd w:val="clear" w:color="auto" w:fill="FFFFFF"/>
        <w:spacing w:before="0" w:beforeAutospacing="0" w:after="168" w:afterAutospacing="0"/>
        <w:ind w:left="360"/>
        <w:rPr>
          <w:rFonts w:ascii="Segoe UI" w:hAnsi="Segoe UI" w:cs="Segoe UI"/>
          <w:color w:val="1B3051"/>
          <w:sz w:val="24"/>
        </w:rPr>
      </w:pPr>
      <w:r w:rsidRPr="00D87D08">
        <w:rPr>
          <w:rFonts w:ascii="Segoe UI" w:hAnsi="Segoe UI" w:cs="Segoe UI"/>
          <w:color w:val="1B3051"/>
          <w:sz w:val="24"/>
        </w:rPr>
        <w:t>Results</w:t>
      </w:r>
    </w:p>
    <w:p w:rsidR="001F148F" w:rsidRPr="00D87D08" w:rsidRDefault="001F148F" w:rsidP="00D87D08">
      <w:pPr>
        <w:pStyle w:val="para"/>
        <w:shd w:val="clear" w:color="auto" w:fill="FFFFFF"/>
        <w:spacing w:before="0" w:beforeAutospacing="0" w:after="360" w:afterAutospacing="0"/>
        <w:ind w:left="360"/>
        <w:rPr>
          <w:rFonts w:ascii="Noto Serif" w:hAnsi="Noto Serif"/>
          <w:color w:val="333333"/>
          <w:szCs w:val="26"/>
        </w:rPr>
      </w:pPr>
      <w:r w:rsidRPr="00D87D08">
        <w:rPr>
          <w:rFonts w:ascii="Noto Serif" w:hAnsi="Noto Serif"/>
          <w:color w:val="333333"/>
          <w:szCs w:val="26"/>
        </w:rPr>
        <w:t>We have created </w:t>
      </w:r>
      <w:proofErr w:type="spellStart"/>
      <w:r w:rsidRPr="00D87D08">
        <w:rPr>
          <w:rFonts w:ascii="Noto Serif" w:hAnsi="Noto Serif"/>
          <w:color w:val="333333"/>
          <w:szCs w:val="26"/>
        </w:rPr>
        <w:t>MutationalPatterns</w:t>
      </w:r>
      <w:proofErr w:type="spellEnd"/>
      <w:r w:rsidRPr="00D87D08">
        <w:rPr>
          <w:rFonts w:ascii="Noto Serif" w:hAnsi="Noto Serif"/>
          <w:color w:val="333333"/>
          <w:szCs w:val="26"/>
        </w:rPr>
        <w:t>, an R/Bioconductor package that allows researchers to characterize a broad range of patterns in base substitution catalogues to dissect the underlying molecular mechanisms. Furthermore, it offers an efficient method to quantify the contribution of known mutational signatures within single samples. This analysis can be used to determine whether certain DNA repair mechanisms are perturbed and to further characterize the processes underlying known mutational signatures.</w:t>
      </w:r>
    </w:p>
    <w:p w:rsidR="001F148F" w:rsidRPr="00D87D08" w:rsidRDefault="001F148F" w:rsidP="00D87D08">
      <w:pPr>
        <w:pStyle w:val="Heading3"/>
        <w:shd w:val="clear" w:color="auto" w:fill="FFFFFF"/>
        <w:spacing w:before="0" w:beforeAutospacing="0" w:after="168" w:afterAutospacing="0"/>
        <w:ind w:left="360"/>
        <w:rPr>
          <w:rFonts w:ascii="Segoe UI" w:hAnsi="Segoe UI" w:cs="Segoe UI"/>
          <w:color w:val="1B3051"/>
          <w:sz w:val="24"/>
        </w:rPr>
      </w:pPr>
      <w:r w:rsidRPr="00D87D08">
        <w:rPr>
          <w:rFonts w:ascii="Segoe UI" w:hAnsi="Segoe UI" w:cs="Segoe UI"/>
          <w:color w:val="1B3051"/>
          <w:sz w:val="24"/>
        </w:rPr>
        <w:t>Conclusions</w:t>
      </w:r>
    </w:p>
    <w:p w:rsidR="001F148F" w:rsidRPr="00D87D08" w:rsidRDefault="001F148F" w:rsidP="00D87D08">
      <w:pPr>
        <w:pStyle w:val="para"/>
        <w:shd w:val="clear" w:color="auto" w:fill="FFFFFF"/>
        <w:spacing w:before="0" w:beforeAutospacing="0" w:after="360" w:afterAutospacing="0"/>
        <w:ind w:left="360"/>
        <w:rPr>
          <w:rFonts w:ascii="Noto Serif" w:hAnsi="Noto Serif"/>
          <w:color w:val="333333"/>
          <w:szCs w:val="26"/>
        </w:rPr>
      </w:pPr>
      <w:proofErr w:type="spellStart"/>
      <w:r w:rsidRPr="00D87D08">
        <w:rPr>
          <w:rFonts w:ascii="Noto Serif" w:hAnsi="Noto Serif"/>
          <w:color w:val="333333"/>
          <w:szCs w:val="26"/>
        </w:rPr>
        <w:t>MutationalPatterns</w:t>
      </w:r>
      <w:proofErr w:type="spellEnd"/>
      <w:r w:rsidRPr="00D87D08">
        <w:rPr>
          <w:rFonts w:ascii="Noto Serif" w:hAnsi="Noto Serif"/>
          <w:color w:val="333333"/>
          <w:szCs w:val="26"/>
        </w:rPr>
        <w:t xml:space="preserve"> allows for easy characterization and visualization of mutational patterns. These analyses </w:t>
      </w:r>
      <w:proofErr w:type="spellStart"/>
      <w:r w:rsidRPr="00D87D08">
        <w:rPr>
          <w:rFonts w:ascii="Noto Serif" w:hAnsi="Noto Serif"/>
          <w:color w:val="333333"/>
          <w:szCs w:val="26"/>
        </w:rPr>
        <w:t>willsupport</w:t>
      </w:r>
      <w:proofErr w:type="spellEnd"/>
      <w:r w:rsidRPr="00D87D08">
        <w:rPr>
          <w:rFonts w:ascii="Noto Serif" w:hAnsi="Noto Serif"/>
          <w:color w:val="333333"/>
          <w:szCs w:val="26"/>
        </w:rPr>
        <w:t xml:space="preserve"> fundamental research into mutational mechanisms and may ultimately improve cancer diagnosis and treatment strategies. </w:t>
      </w:r>
      <w:proofErr w:type="spellStart"/>
      <w:r w:rsidRPr="00D87D08">
        <w:rPr>
          <w:rFonts w:ascii="Noto Serif" w:hAnsi="Noto Serif"/>
          <w:color w:val="333333"/>
          <w:szCs w:val="26"/>
        </w:rPr>
        <w:t>MutationalPatterns</w:t>
      </w:r>
      <w:proofErr w:type="spellEnd"/>
      <w:r w:rsidRPr="00D87D08">
        <w:rPr>
          <w:rFonts w:ascii="Noto Serif" w:hAnsi="Noto Serif"/>
          <w:color w:val="333333"/>
          <w:szCs w:val="26"/>
        </w:rPr>
        <w:t xml:space="preserve"> is freely available at </w:t>
      </w:r>
      <w:hyperlink r:id="rId18" w:history="1">
        <w:r w:rsidRPr="00D87D08">
          <w:rPr>
            <w:rStyle w:val="refsource"/>
            <w:rFonts w:ascii="Noto Serif" w:hAnsi="Noto Serif"/>
            <w:color w:val="7D40B3"/>
            <w:szCs w:val="26"/>
            <w:u w:val="single"/>
          </w:rPr>
          <w:t>http://bioconductor.org/packages/MutationalPatterns</w:t>
        </w:r>
      </w:hyperlink>
      <w:r w:rsidRPr="00D87D08">
        <w:rPr>
          <w:rFonts w:ascii="Noto Serif" w:hAnsi="Noto Serif"/>
          <w:color w:val="333333"/>
          <w:szCs w:val="26"/>
        </w:rPr>
        <w:t>.</w:t>
      </w:r>
    </w:p>
    <w:p w:rsidR="001F148F" w:rsidRDefault="001F148F" w:rsidP="001F148F">
      <w:pPr>
        <w:pStyle w:val="ListParagraph"/>
        <w:spacing w:after="0"/>
        <w:ind w:left="360"/>
      </w:pPr>
    </w:p>
    <w:p w:rsidR="00A2389A" w:rsidRPr="00D841E9" w:rsidRDefault="000F27F4" w:rsidP="002D69B4">
      <w:pPr>
        <w:pStyle w:val="Heading1"/>
        <w:numPr>
          <w:ilvl w:val="0"/>
          <w:numId w:val="5"/>
        </w:numPr>
        <w:shd w:val="clear" w:color="auto" w:fill="FFFFFF"/>
        <w:spacing w:before="120" w:line="300" w:lineRule="atLeast"/>
        <w:rPr>
          <w:b w:val="0"/>
        </w:rPr>
      </w:pPr>
      <w:hyperlink r:id="rId19" w:history="1">
        <w:proofErr w:type="spellStart"/>
        <w:r w:rsidR="00A2389A" w:rsidRPr="00D841E9">
          <w:rPr>
            <w:rStyle w:val="Hyperlink"/>
            <w:rFonts w:ascii="Arial" w:hAnsi="Arial" w:cs="Arial"/>
            <w:b w:val="0"/>
          </w:rPr>
          <w:t>PathwaySplice</w:t>
        </w:r>
        <w:proofErr w:type="spellEnd"/>
        <w:r w:rsidR="00A2389A" w:rsidRPr="00D841E9">
          <w:rPr>
            <w:rStyle w:val="Hyperlink"/>
            <w:rFonts w:ascii="Arial" w:hAnsi="Arial" w:cs="Arial"/>
            <w:b w:val="0"/>
          </w:rPr>
          <w:t>: An R package for unbiased pathway analysis of alternative splicing in RNA-Seq data</w:t>
        </w:r>
        <w:r w:rsidR="00A2389A" w:rsidRPr="00D841E9">
          <w:rPr>
            <w:rStyle w:val="Hyperlink"/>
            <w:b w:val="0"/>
          </w:rPr>
          <w:t>.</w:t>
        </w:r>
      </w:hyperlink>
    </w:p>
    <w:p w:rsidR="00A2389A" w:rsidRPr="00A2389A" w:rsidRDefault="000F27F4" w:rsidP="002D69B4">
      <w:pPr>
        <w:spacing w:after="0"/>
        <w:ind w:firstLine="360"/>
      </w:pPr>
      <w:hyperlink r:id="rId20" w:history="1">
        <w:r w:rsidR="00A2389A">
          <w:rPr>
            <w:rStyle w:val="Hyperlink"/>
            <w:rFonts w:ascii="Arial" w:hAnsi="Arial" w:cs="Arial"/>
            <w:color w:val="660066"/>
            <w:sz w:val="18"/>
            <w:szCs w:val="18"/>
            <w:shd w:val="clear" w:color="auto" w:fill="FFFFFF"/>
          </w:rPr>
          <w:t>Yan A</w:t>
        </w:r>
      </w:hyperlink>
      <w:r w:rsidR="00A2389A">
        <w:rPr>
          <w:rFonts w:ascii="Arial" w:hAnsi="Arial" w:cs="Arial"/>
          <w:color w:val="000000"/>
          <w:sz w:val="20"/>
          <w:szCs w:val="20"/>
          <w:shd w:val="clear" w:color="auto" w:fill="FFFFFF"/>
          <w:vertAlign w:val="superscript"/>
        </w:rPr>
        <w:t>1</w:t>
      </w:r>
      <w:r w:rsidR="00A2389A">
        <w:rPr>
          <w:rFonts w:ascii="Arial" w:hAnsi="Arial" w:cs="Arial"/>
          <w:color w:val="000000"/>
          <w:sz w:val="18"/>
          <w:szCs w:val="18"/>
          <w:shd w:val="clear" w:color="auto" w:fill="FFFFFF"/>
        </w:rPr>
        <w:t>, </w:t>
      </w:r>
      <w:hyperlink r:id="rId21" w:history="1">
        <w:r w:rsidR="00A2389A">
          <w:rPr>
            <w:rStyle w:val="Hyperlink"/>
            <w:rFonts w:ascii="Arial" w:hAnsi="Arial" w:cs="Arial"/>
            <w:color w:val="660066"/>
            <w:sz w:val="18"/>
            <w:szCs w:val="18"/>
            <w:shd w:val="clear" w:color="auto" w:fill="FFFFFF"/>
          </w:rPr>
          <w:t>Ban Y</w:t>
        </w:r>
      </w:hyperlink>
      <w:r w:rsidR="00A2389A">
        <w:rPr>
          <w:rFonts w:ascii="Arial" w:hAnsi="Arial" w:cs="Arial"/>
          <w:color w:val="000000"/>
          <w:sz w:val="20"/>
          <w:szCs w:val="20"/>
          <w:shd w:val="clear" w:color="auto" w:fill="FFFFFF"/>
          <w:vertAlign w:val="superscript"/>
        </w:rPr>
        <w:t>1</w:t>
      </w:r>
      <w:r w:rsidR="00A2389A">
        <w:rPr>
          <w:rFonts w:ascii="Arial" w:hAnsi="Arial" w:cs="Arial"/>
          <w:color w:val="000000"/>
          <w:sz w:val="18"/>
          <w:szCs w:val="18"/>
          <w:shd w:val="clear" w:color="auto" w:fill="FFFFFF"/>
        </w:rPr>
        <w:t>, </w:t>
      </w:r>
      <w:hyperlink r:id="rId22" w:history="1">
        <w:r w:rsidR="00A2389A">
          <w:rPr>
            <w:rStyle w:val="Hyperlink"/>
            <w:rFonts w:ascii="Arial" w:hAnsi="Arial" w:cs="Arial"/>
            <w:color w:val="660066"/>
            <w:sz w:val="18"/>
            <w:szCs w:val="18"/>
            <w:shd w:val="clear" w:color="auto" w:fill="FFFFFF"/>
          </w:rPr>
          <w:t>Gao Z</w:t>
        </w:r>
      </w:hyperlink>
      <w:r w:rsidR="00A2389A">
        <w:rPr>
          <w:rFonts w:ascii="Arial" w:hAnsi="Arial" w:cs="Arial"/>
          <w:color w:val="000000"/>
          <w:sz w:val="20"/>
          <w:szCs w:val="20"/>
          <w:shd w:val="clear" w:color="auto" w:fill="FFFFFF"/>
          <w:vertAlign w:val="superscript"/>
        </w:rPr>
        <w:t>1</w:t>
      </w:r>
      <w:r w:rsidR="00A2389A">
        <w:rPr>
          <w:rFonts w:ascii="Arial" w:hAnsi="Arial" w:cs="Arial"/>
          <w:color w:val="000000"/>
          <w:sz w:val="18"/>
          <w:szCs w:val="18"/>
          <w:shd w:val="clear" w:color="auto" w:fill="FFFFFF"/>
        </w:rPr>
        <w:t>, </w:t>
      </w:r>
      <w:hyperlink r:id="rId23" w:history="1">
        <w:r w:rsidR="00A2389A">
          <w:rPr>
            <w:rStyle w:val="Hyperlink"/>
            <w:rFonts w:ascii="Arial" w:hAnsi="Arial" w:cs="Arial"/>
            <w:color w:val="660066"/>
            <w:sz w:val="18"/>
            <w:szCs w:val="18"/>
            <w:shd w:val="clear" w:color="auto" w:fill="FFFFFF"/>
          </w:rPr>
          <w:t>Chen X</w:t>
        </w:r>
      </w:hyperlink>
      <w:r w:rsidR="00A2389A">
        <w:rPr>
          <w:rFonts w:ascii="Arial" w:hAnsi="Arial" w:cs="Arial"/>
          <w:color w:val="000000"/>
          <w:sz w:val="20"/>
          <w:szCs w:val="20"/>
          <w:shd w:val="clear" w:color="auto" w:fill="FFFFFF"/>
          <w:vertAlign w:val="superscript"/>
        </w:rPr>
        <w:t>1</w:t>
      </w:r>
      <w:proofErr w:type="gramStart"/>
      <w:r w:rsidR="00A2389A">
        <w:rPr>
          <w:rFonts w:ascii="Arial" w:hAnsi="Arial" w:cs="Arial"/>
          <w:color w:val="000000"/>
          <w:sz w:val="20"/>
          <w:szCs w:val="20"/>
          <w:shd w:val="clear" w:color="auto" w:fill="FFFFFF"/>
          <w:vertAlign w:val="superscript"/>
        </w:rPr>
        <w:t>,2</w:t>
      </w:r>
      <w:proofErr w:type="gramEnd"/>
      <w:r w:rsidR="00A2389A">
        <w:rPr>
          <w:rFonts w:ascii="Arial" w:hAnsi="Arial" w:cs="Arial"/>
          <w:color w:val="000000"/>
          <w:sz w:val="18"/>
          <w:szCs w:val="18"/>
          <w:shd w:val="clear" w:color="auto" w:fill="FFFFFF"/>
        </w:rPr>
        <w:t>, </w:t>
      </w:r>
      <w:hyperlink r:id="rId24" w:history="1">
        <w:r w:rsidR="00A2389A">
          <w:rPr>
            <w:rStyle w:val="Hyperlink"/>
            <w:rFonts w:ascii="Arial" w:hAnsi="Arial" w:cs="Arial"/>
            <w:color w:val="660066"/>
            <w:sz w:val="18"/>
            <w:szCs w:val="18"/>
            <w:shd w:val="clear" w:color="auto" w:fill="FFFFFF"/>
          </w:rPr>
          <w:t>Wang L</w:t>
        </w:r>
      </w:hyperlink>
      <w:r w:rsidR="00A2389A">
        <w:rPr>
          <w:rFonts w:ascii="Arial" w:hAnsi="Arial" w:cs="Arial"/>
          <w:color w:val="000000"/>
          <w:sz w:val="20"/>
          <w:szCs w:val="20"/>
          <w:shd w:val="clear" w:color="auto" w:fill="FFFFFF"/>
          <w:vertAlign w:val="superscript"/>
        </w:rPr>
        <w:t>1,2,3</w:t>
      </w:r>
      <w:r w:rsidR="00A2389A">
        <w:rPr>
          <w:rFonts w:ascii="Arial" w:hAnsi="Arial" w:cs="Arial"/>
          <w:color w:val="000000"/>
          <w:sz w:val="18"/>
          <w:szCs w:val="18"/>
          <w:shd w:val="clear" w:color="auto" w:fill="FFFFFF"/>
        </w:rPr>
        <w:t>.</w:t>
      </w:r>
    </w:p>
    <w:p w:rsidR="00A2389A" w:rsidRDefault="00A2389A" w:rsidP="002D69B4">
      <w:pPr>
        <w:shd w:val="clear" w:color="auto" w:fill="FFFFFF"/>
        <w:spacing w:after="0" w:line="240" w:lineRule="auto"/>
        <w:ind w:left="360"/>
        <w:rPr>
          <w:rFonts w:ascii="Arial" w:eastAsia="Times New Roman" w:hAnsi="Arial" w:cs="Arial"/>
          <w:color w:val="000000"/>
          <w:sz w:val="20"/>
          <w:szCs w:val="20"/>
        </w:rPr>
      </w:pPr>
      <w:r w:rsidRPr="00A2389A">
        <w:rPr>
          <w:rFonts w:ascii="Arial" w:eastAsia="Times New Roman" w:hAnsi="Arial" w:cs="Arial"/>
          <w:color w:val="000000"/>
          <w:sz w:val="20"/>
          <w:szCs w:val="20"/>
        </w:rPr>
        <w:t>1</w:t>
      </w:r>
      <w:r>
        <w:rPr>
          <w:rFonts w:ascii="Arial" w:eastAsia="Times New Roman" w:hAnsi="Arial" w:cs="Arial"/>
          <w:color w:val="000000"/>
          <w:sz w:val="20"/>
          <w:szCs w:val="20"/>
        </w:rPr>
        <w:t xml:space="preserve"> </w:t>
      </w:r>
      <w:r w:rsidRPr="00A2389A">
        <w:rPr>
          <w:rFonts w:ascii="Arial" w:eastAsia="Times New Roman" w:hAnsi="Arial" w:cs="Arial"/>
          <w:color w:val="000000"/>
          <w:sz w:val="20"/>
          <w:szCs w:val="20"/>
        </w:rPr>
        <w:t>Sylvester Comprehensive Cancer Center, University of Miami Miller School of Medicine, Miami, FL 33136, USA.</w:t>
      </w:r>
    </w:p>
    <w:p w:rsidR="00A2389A" w:rsidRDefault="00A2389A" w:rsidP="002D69B4">
      <w:pPr>
        <w:shd w:val="clear" w:color="auto" w:fill="FFFFFF"/>
        <w:spacing w:after="0" w:line="240" w:lineRule="auto"/>
        <w:ind w:left="360"/>
        <w:rPr>
          <w:rFonts w:ascii="Arial" w:eastAsia="Times New Roman" w:hAnsi="Arial" w:cs="Arial"/>
          <w:color w:val="000000"/>
          <w:sz w:val="20"/>
          <w:szCs w:val="20"/>
        </w:rPr>
      </w:pPr>
      <w:r w:rsidRPr="00A2389A">
        <w:rPr>
          <w:rFonts w:ascii="Arial" w:eastAsia="Times New Roman" w:hAnsi="Arial" w:cs="Arial"/>
          <w:color w:val="000000"/>
          <w:sz w:val="20"/>
          <w:szCs w:val="20"/>
        </w:rPr>
        <w:t>2</w:t>
      </w:r>
      <w:r>
        <w:rPr>
          <w:rFonts w:ascii="Arial" w:eastAsia="Times New Roman" w:hAnsi="Arial" w:cs="Arial"/>
          <w:color w:val="000000"/>
          <w:sz w:val="20"/>
          <w:szCs w:val="20"/>
        </w:rPr>
        <w:t xml:space="preserve"> </w:t>
      </w:r>
      <w:r w:rsidRPr="00A2389A">
        <w:rPr>
          <w:rFonts w:ascii="Arial" w:eastAsia="Times New Roman" w:hAnsi="Arial" w:cs="Arial"/>
          <w:color w:val="000000"/>
          <w:sz w:val="20"/>
          <w:szCs w:val="20"/>
        </w:rPr>
        <w:t>Department of Public Health Science, Division of Biostatistics, University of Miami Miller School of Medicine, Miami, FL 33136, USA.</w:t>
      </w:r>
    </w:p>
    <w:p w:rsidR="00A2389A" w:rsidRDefault="00A2389A" w:rsidP="002D69B4">
      <w:pPr>
        <w:shd w:val="clear" w:color="auto" w:fill="FFFFFF"/>
        <w:spacing w:after="0" w:line="240" w:lineRule="auto"/>
        <w:ind w:left="360"/>
        <w:rPr>
          <w:rFonts w:ascii="Arial" w:eastAsia="Times New Roman" w:hAnsi="Arial" w:cs="Arial"/>
          <w:color w:val="000000"/>
          <w:sz w:val="20"/>
          <w:szCs w:val="20"/>
        </w:rPr>
      </w:pPr>
      <w:r w:rsidRPr="00A2389A">
        <w:rPr>
          <w:rFonts w:ascii="Arial" w:eastAsia="Times New Roman" w:hAnsi="Arial" w:cs="Arial"/>
          <w:color w:val="000000"/>
          <w:sz w:val="20"/>
          <w:szCs w:val="20"/>
        </w:rPr>
        <w:t>3</w:t>
      </w:r>
      <w:r>
        <w:rPr>
          <w:rFonts w:ascii="Arial" w:eastAsia="Times New Roman" w:hAnsi="Arial" w:cs="Arial"/>
          <w:color w:val="000000"/>
          <w:sz w:val="20"/>
          <w:szCs w:val="20"/>
        </w:rPr>
        <w:t xml:space="preserve"> </w:t>
      </w:r>
      <w:r w:rsidRPr="00A2389A">
        <w:rPr>
          <w:rFonts w:ascii="Arial" w:eastAsia="Times New Roman" w:hAnsi="Arial" w:cs="Arial"/>
          <w:color w:val="000000"/>
          <w:sz w:val="20"/>
          <w:szCs w:val="20"/>
        </w:rPr>
        <w:t xml:space="preserve">Dr. John T. Macdonald Foundation, Department of Human Genetics, and John P. </w:t>
      </w:r>
      <w:proofErr w:type="spellStart"/>
      <w:r w:rsidRPr="00A2389A">
        <w:rPr>
          <w:rFonts w:ascii="Arial" w:eastAsia="Times New Roman" w:hAnsi="Arial" w:cs="Arial"/>
          <w:color w:val="000000"/>
          <w:sz w:val="20"/>
          <w:szCs w:val="20"/>
        </w:rPr>
        <w:t>Hussman</w:t>
      </w:r>
      <w:proofErr w:type="spellEnd"/>
      <w:r w:rsidRPr="00A2389A">
        <w:rPr>
          <w:rFonts w:ascii="Arial" w:eastAsia="Times New Roman" w:hAnsi="Arial" w:cs="Arial"/>
          <w:color w:val="000000"/>
          <w:sz w:val="20"/>
          <w:szCs w:val="20"/>
        </w:rPr>
        <w:t xml:space="preserve"> Institute for Human Genomics, University of Miami, Miami, FL 33136, USA.</w:t>
      </w:r>
    </w:p>
    <w:p w:rsidR="00A2389A" w:rsidRDefault="00A2389A" w:rsidP="002D69B4">
      <w:pPr>
        <w:pStyle w:val="Heading3"/>
        <w:shd w:val="clear" w:color="auto" w:fill="FFFFFF"/>
        <w:spacing w:before="0" w:beforeAutospacing="0" w:after="0" w:afterAutospacing="0"/>
        <w:rPr>
          <w:rFonts w:ascii="Arial" w:hAnsi="Arial" w:cs="Arial"/>
          <w:color w:val="985735"/>
          <w:sz w:val="26"/>
          <w:szCs w:val="26"/>
        </w:rPr>
      </w:pPr>
      <w:r>
        <w:rPr>
          <w:rFonts w:ascii="Arial" w:hAnsi="Arial" w:cs="Arial"/>
          <w:color w:val="985735"/>
          <w:sz w:val="26"/>
          <w:szCs w:val="26"/>
        </w:rPr>
        <w:t>Abstract</w:t>
      </w:r>
    </w:p>
    <w:p w:rsidR="00A2389A" w:rsidRDefault="00A2389A" w:rsidP="002D69B4">
      <w:pPr>
        <w:pStyle w:val="Heading4"/>
        <w:shd w:val="clear" w:color="auto" w:fill="FFFFFF"/>
        <w:spacing w:before="0" w:beforeAutospacing="0" w:after="0" w:afterAutospacing="0"/>
        <w:ind w:right="60"/>
        <w:rPr>
          <w:rFonts w:ascii="Arial" w:hAnsi="Arial" w:cs="Arial"/>
          <w:caps/>
          <w:color w:val="000000"/>
          <w:sz w:val="20"/>
          <w:szCs w:val="20"/>
        </w:rPr>
      </w:pPr>
      <w:r>
        <w:rPr>
          <w:rFonts w:ascii="Arial" w:hAnsi="Arial" w:cs="Arial"/>
          <w:caps/>
          <w:color w:val="000000"/>
          <w:sz w:val="20"/>
          <w:szCs w:val="20"/>
        </w:rPr>
        <w:t>SUMMARY:</w:t>
      </w:r>
    </w:p>
    <w:p w:rsidR="00B52FB7" w:rsidRPr="00E0181A" w:rsidRDefault="00A2389A" w:rsidP="002D69B4">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Pathway analysis of alternative splicing would be biased without accounting for the different number of exons or junctions associated with each gene, because genes with higher number of exons or junctions are more likely to be included in the "significant" gene list in alternative splicing. We </w:t>
      </w:r>
      <w:r>
        <w:rPr>
          <w:rFonts w:ascii="Arial" w:hAnsi="Arial" w:cs="Arial"/>
          <w:color w:val="000000"/>
          <w:sz w:val="21"/>
          <w:szCs w:val="21"/>
        </w:rPr>
        <w:lastRenderedPageBreak/>
        <w:t xml:space="preserve">present </w:t>
      </w:r>
      <w:proofErr w:type="spellStart"/>
      <w:r>
        <w:rPr>
          <w:rFonts w:ascii="Arial" w:hAnsi="Arial" w:cs="Arial"/>
          <w:color w:val="000000"/>
          <w:sz w:val="21"/>
          <w:szCs w:val="21"/>
        </w:rPr>
        <w:t>PathwaySplice</w:t>
      </w:r>
      <w:proofErr w:type="spellEnd"/>
      <w:r>
        <w:rPr>
          <w:rFonts w:ascii="Arial" w:hAnsi="Arial" w:cs="Arial"/>
          <w:color w:val="000000"/>
          <w:sz w:val="21"/>
          <w:szCs w:val="21"/>
        </w:rPr>
        <w:t xml:space="preserve">, an R package that (1) Performs pathway analysis that explicitly adjusts for the number of exons or junctions associated with each gene; (2) Visualizes selection bias due to different number of exons or junctions for each gene and formally tests for presence of bias using logistic regression; (3) Supports gene sets based on the Gene Ontology terms, as well as more broadly defined gene sets (e.g. </w:t>
      </w:r>
      <w:proofErr w:type="spellStart"/>
      <w:r>
        <w:rPr>
          <w:rFonts w:ascii="Arial" w:hAnsi="Arial" w:cs="Arial"/>
          <w:color w:val="000000"/>
          <w:sz w:val="21"/>
          <w:szCs w:val="21"/>
        </w:rPr>
        <w:t>MSigDB</w:t>
      </w:r>
      <w:proofErr w:type="spellEnd"/>
      <w:r>
        <w:rPr>
          <w:rFonts w:ascii="Arial" w:hAnsi="Arial" w:cs="Arial"/>
          <w:color w:val="000000"/>
          <w:sz w:val="21"/>
          <w:szCs w:val="21"/>
        </w:rPr>
        <w:t>) or user defined gene sets; (4) Identifies the significant genes driving pathway significance and (5) Organizes significant pathways with an enrichment map, where pathways with large number of overlapping genes are grouped together in a network graph.</w:t>
      </w:r>
    </w:p>
    <w:p w:rsidR="009050B3" w:rsidRDefault="000F27F4" w:rsidP="002D69B4">
      <w:pPr>
        <w:pStyle w:val="Heading1"/>
        <w:numPr>
          <w:ilvl w:val="0"/>
          <w:numId w:val="5"/>
        </w:numPr>
        <w:shd w:val="clear" w:color="auto" w:fill="FFFFFF"/>
        <w:spacing w:before="120" w:line="300" w:lineRule="atLeast"/>
      </w:pPr>
      <w:hyperlink r:id="rId25" w:history="1">
        <w:proofErr w:type="spellStart"/>
        <w:r w:rsidR="009050B3" w:rsidRPr="00A2389A">
          <w:rPr>
            <w:rStyle w:val="Hyperlink"/>
          </w:rPr>
          <w:t>MethylMix</w:t>
        </w:r>
        <w:proofErr w:type="spellEnd"/>
        <w:r w:rsidR="009050B3" w:rsidRPr="00A2389A">
          <w:rPr>
            <w:rStyle w:val="Hyperlink"/>
          </w:rPr>
          <w:t xml:space="preserve"> 2.0: an R package for identifying DNA methylation genes.</w:t>
        </w:r>
      </w:hyperlink>
    </w:p>
    <w:p w:rsidR="00A2389A" w:rsidRDefault="000F27F4" w:rsidP="002D69B4">
      <w:pPr>
        <w:pStyle w:val="ListParagraph"/>
        <w:spacing w:after="0"/>
        <w:ind w:left="360"/>
      </w:pPr>
      <w:hyperlink r:id="rId26" w:history="1">
        <w:proofErr w:type="spellStart"/>
        <w:r w:rsidR="00A2389A">
          <w:rPr>
            <w:rStyle w:val="Hyperlink"/>
            <w:rFonts w:ascii="Arial" w:hAnsi="Arial" w:cs="Arial"/>
            <w:color w:val="660066"/>
            <w:sz w:val="18"/>
            <w:szCs w:val="18"/>
            <w:shd w:val="clear" w:color="auto" w:fill="FFFFFF"/>
          </w:rPr>
          <w:t>Cedoz</w:t>
        </w:r>
        <w:proofErr w:type="spellEnd"/>
        <w:r w:rsidR="00A2389A">
          <w:rPr>
            <w:rStyle w:val="Hyperlink"/>
            <w:rFonts w:ascii="Arial" w:hAnsi="Arial" w:cs="Arial"/>
            <w:color w:val="660066"/>
            <w:sz w:val="18"/>
            <w:szCs w:val="18"/>
            <w:shd w:val="clear" w:color="auto" w:fill="FFFFFF"/>
          </w:rPr>
          <w:t xml:space="preserve"> PL</w:t>
        </w:r>
      </w:hyperlink>
      <w:r w:rsidR="00A2389A">
        <w:rPr>
          <w:rFonts w:ascii="Arial" w:hAnsi="Arial" w:cs="Arial"/>
          <w:color w:val="000000"/>
          <w:sz w:val="20"/>
          <w:szCs w:val="20"/>
          <w:shd w:val="clear" w:color="auto" w:fill="FFFFFF"/>
          <w:vertAlign w:val="superscript"/>
        </w:rPr>
        <w:t>1</w:t>
      </w:r>
      <w:r w:rsidR="00A2389A">
        <w:rPr>
          <w:rFonts w:ascii="Arial" w:hAnsi="Arial" w:cs="Arial"/>
          <w:color w:val="000000"/>
          <w:sz w:val="18"/>
          <w:szCs w:val="18"/>
          <w:shd w:val="clear" w:color="auto" w:fill="FFFFFF"/>
        </w:rPr>
        <w:t>, </w:t>
      </w:r>
      <w:proofErr w:type="spellStart"/>
      <w:r w:rsidR="00A2389A">
        <w:fldChar w:fldCharType="begin"/>
      </w:r>
      <w:r w:rsidR="00A2389A">
        <w:instrText xml:space="preserve"> HYPERLINK "https://www.ncbi.nlm.nih.gov/pubmed/?term=Prunello%20M%5BAuthor%5D&amp;cauthor=true&amp;cauthor_uid=29668835" </w:instrText>
      </w:r>
      <w:r w:rsidR="00A2389A">
        <w:fldChar w:fldCharType="separate"/>
      </w:r>
      <w:r w:rsidR="00A2389A">
        <w:rPr>
          <w:rStyle w:val="Hyperlink"/>
          <w:rFonts w:ascii="Arial" w:hAnsi="Arial" w:cs="Arial"/>
          <w:color w:val="660066"/>
          <w:sz w:val="18"/>
          <w:szCs w:val="18"/>
          <w:shd w:val="clear" w:color="auto" w:fill="FFFFFF"/>
        </w:rPr>
        <w:t>Prunello</w:t>
      </w:r>
      <w:proofErr w:type="spellEnd"/>
      <w:r w:rsidR="00A2389A">
        <w:rPr>
          <w:rStyle w:val="Hyperlink"/>
          <w:rFonts w:ascii="Arial" w:hAnsi="Arial" w:cs="Arial"/>
          <w:color w:val="660066"/>
          <w:sz w:val="18"/>
          <w:szCs w:val="18"/>
          <w:shd w:val="clear" w:color="auto" w:fill="FFFFFF"/>
        </w:rPr>
        <w:t xml:space="preserve"> M</w:t>
      </w:r>
      <w:r w:rsidR="00A2389A">
        <w:fldChar w:fldCharType="end"/>
      </w:r>
      <w:r w:rsidR="00A2389A">
        <w:rPr>
          <w:rFonts w:ascii="Arial" w:hAnsi="Arial" w:cs="Arial"/>
          <w:color w:val="000000"/>
          <w:sz w:val="20"/>
          <w:szCs w:val="20"/>
          <w:shd w:val="clear" w:color="auto" w:fill="FFFFFF"/>
          <w:vertAlign w:val="superscript"/>
        </w:rPr>
        <w:t>2</w:t>
      </w:r>
      <w:r w:rsidR="00A2389A">
        <w:rPr>
          <w:rFonts w:ascii="Arial" w:hAnsi="Arial" w:cs="Arial"/>
          <w:color w:val="000000"/>
          <w:sz w:val="18"/>
          <w:szCs w:val="18"/>
          <w:shd w:val="clear" w:color="auto" w:fill="FFFFFF"/>
        </w:rPr>
        <w:t>, </w:t>
      </w:r>
      <w:hyperlink r:id="rId27" w:history="1">
        <w:r w:rsidR="00A2389A">
          <w:rPr>
            <w:rStyle w:val="Hyperlink"/>
            <w:rFonts w:ascii="Arial" w:hAnsi="Arial" w:cs="Arial"/>
            <w:color w:val="660066"/>
            <w:sz w:val="18"/>
            <w:szCs w:val="18"/>
            <w:shd w:val="clear" w:color="auto" w:fill="FFFFFF"/>
          </w:rPr>
          <w:t>Brennan K</w:t>
        </w:r>
      </w:hyperlink>
      <w:r w:rsidR="00A2389A">
        <w:rPr>
          <w:rFonts w:ascii="Arial" w:hAnsi="Arial" w:cs="Arial"/>
          <w:color w:val="000000"/>
          <w:sz w:val="20"/>
          <w:szCs w:val="20"/>
          <w:shd w:val="clear" w:color="auto" w:fill="FFFFFF"/>
          <w:vertAlign w:val="superscript"/>
        </w:rPr>
        <w:t>1</w:t>
      </w:r>
      <w:r w:rsidR="00A2389A">
        <w:rPr>
          <w:rFonts w:ascii="Arial" w:hAnsi="Arial" w:cs="Arial"/>
          <w:color w:val="000000"/>
          <w:sz w:val="18"/>
          <w:szCs w:val="18"/>
          <w:shd w:val="clear" w:color="auto" w:fill="FFFFFF"/>
        </w:rPr>
        <w:t>, </w:t>
      </w:r>
      <w:proofErr w:type="spellStart"/>
      <w:r w:rsidR="00A2389A">
        <w:fldChar w:fldCharType="begin"/>
      </w:r>
      <w:r w:rsidR="00A2389A">
        <w:instrText xml:space="preserve"> HYPERLINK "https://www.ncbi.nlm.nih.gov/pubmed/?term=Gevaert%20O%5BAuthor%5D&amp;cauthor=true&amp;cauthor_uid=29668835" </w:instrText>
      </w:r>
      <w:r w:rsidR="00A2389A">
        <w:fldChar w:fldCharType="separate"/>
      </w:r>
      <w:r w:rsidR="00A2389A">
        <w:rPr>
          <w:rStyle w:val="Hyperlink"/>
          <w:rFonts w:ascii="Arial" w:hAnsi="Arial" w:cs="Arial"/>
          <w:color w:val="660066"/>
          <w:sz w:val="18"/>
          <w:szCs w:val="18"/>
          <w:shd w:val="clear" w:color="auto" w:fill="FFFFFF"/>
        </w:rPr>
        <w:t>Gevaert</w:t>
      </w:r>
      <w:proofErr w:type="spellEnd"/>
      <w:r w:rsidR="00A2389A">
        <w:rPr>
          <w:rStyle w:val="Hyperlink"/>
          <w:rFonts w:ascii="Arial" w:hAnsi="Arial" w:cs="Arial"/>
          <w:color w:val="660066"/>
          <w:sz w:val="18"/>
          <w:szCs w:val="18"/>
          <w:shd w:val="clear" w:color="auto" w:fill="FFFFFF"/>
        </w:rPr>
        <w:t xml:space="preserve"> O</w:t>
      </w:r>
      <w:r w:rsidR="00A2389A">
        <w:fldChar w:fldCharType="end"/>
      </w:r>
      <w:r w:rsidR="00A2389A">
        <w:rPr>
          <w:rFonts w:ascii="Arial" w:hAnsi="Arial" w:cs="Arial"/>
          <w:color w:val="000000"/>
          <w:sz w:val="20"/>
          <w:szCs w:val="20"/>
          <w:shd w:val="clear" w:color="auto" w:fill="FFFFFF"/>
          <w:vertAlign w:val="superscript"/>
        </w:rPr>
        <w:t>1</w:t>
      </w:r>
      <w:r w:rsidR="00A2389A">
        <w:rPr>
          <w:rFonts w:ascii="Arial" w:hAnsi="Arial" w:cs="Arial"/>
          <w:color w:val="000000"/>
          <w:sz w:val="18"/>
          <w:szCs w:val="18"/>
          <w:shd w:val="clear" w:color="auto" w:fill="FFFFFF"/>
        </w:rPr>
        <w:t>.</w:t>
      </w:r>
    </w:p>
    <w:p w:rsidR="00A2389A" w:rsidRDefault="00A2389A" w:rsidP="002D69B4">
      <w:pPr>
        <w:pStyle w:val="ListParagraph"/>
        <w:spacing w:after="0"/>
        <w:ind w:left="360"/>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Stanford Center for Biomedical Informatics, Department of Medicine and Biomedical Data Science, Stanford, CA 94305-5479, USA.</w:t>
      </w:r>
      <w:proofErr w:type="gramEnd"/>
    </w:p>
    <w:p w:rsidR="00A2389A" w:rsidRDefault="00A2389A" w:rsidP="002D69B4">
      <w:pPr>
        <w:pStyle w:val="ListParagraph"/>
        <w:spacing w:after="0"/>
        <w:ind w:left="360"/>
      </w:pPr>
      <w:proofErr w:type="gramStart"/>
      <w:r>
        <w:rPr>
          <w:rFonts w:ascii="Arial" w:hAnsi="Arial" w:cs="Arial"/>
          <w:color w:val="000000"/>
          <w:sz w:val="20"/>
          <w:szCs w:val="20"/>
          <w:shd w:val="clear" w:color="auto" w:fill="FFFFFF"/>
        </w:rPr>
        <w:t>Department of Statistics, College of Pharmaceutical and Biochemical Sciences, National University of Rosario, Rosario, Argentina.</w:t>
      </w:r>
      <w:proofErr w:type="gramEnd"/>
    </w:p>
    <w:p w:rsidR="00A2389A" w:rsidRDefault="00A2389A" w:rsidP="002D69B4">
      <w:pPr>
        <w:pStyle w:val="Heading3"/>
        <w:shd w:val="clear" w:color="auto" w:fill="FFFFFF"/>
        <w:spacing w:before="0" w:beforeAutospacing="0" w:after="0" w:afterAutospacing="0"/>
        <w:ind w:left="360"/>
        <w:rPr>
          <w:rFonts w:ascii="Arial" w:hAnsi="Arial" w:cs="Arial"/>
          <w:color w:val="985735"/>
          <w:sz w:val="26"/>
          <w:szCs w:val="26"/>
        </w:rPr>
      </w:pPr>
      <w:r>
        <w:rPr>
          <w:rFonts w:ascii="Arial" w:hAnsi="Arial" w:cs="Arial"/>
          <w:color w:val="985735"/>
          <w:sz w:val="26"/>
          <w:szCs w:val="26"/>
        </w:rPr>
        <w:t>Abstract</w:t>
      </w:r>
    </w:p>
    <w:p w:rsidR="00A2389A" w:rsidRDefault="00A2389A" w:rsidP="002D69B4">
      <w:pPr>
        <w:pStyle w:val="Heading4"/>
        <w:shd w:val="clear" w:color="auto" w:fill="FFFFFF"/>
        <w:spacing w:before="0" w:beforeAutospacing="0" w:after="0" w:afterAutospacing="0"/>
        <w:ind w:left="360" w:right="60"/>
        <w:rPr>
          <w:rFonts w:ascii="Arial" w:hAnsi="Arial" w:cs="Arial"/>
          <w:caps/>
          <w:color w:val="000000"/>
          <w:sz w:val="20"/>
          <w:szCs w:val="20"/>
        </w:rPr>
      </w:pPr>
      <w:r>
        <w:rPr>
          <w:rFonts w:ascii="Arial" w:hAnsi="Arial" w:cs="Arial"/>
          <w:caps/>
          <w:color w:val="000000"/>
          <w:sz w:val="20"/>
          <w:szCs w:val="20"/>
        </w:rPr>
        <w:t>SUMMARY:</w:t>
      </w:r>
    </w:p>
    <w:p w:rsidR="00A2389A" w:rsidRDefault="00A2389A" w:rsidP="002D69B4">
      <w:pPr>
        <w:pStyle w:val="NormalWeb"/>
        <w:shd w:val="clear" w:color="auto" w:fill="FFFFFF"/>
        <w:spacing w:before="0" w:beforeAutospacing="0" w:after="0" w:afterAutospacing="0"/>
        <w:ind w:left="360"/>
        <w:rPr>
          <w:rFonts w:ascii="Arial" w:hAnsi="Arial" w:cs="Arial"/>
          <w:color w:val="000000"/>
          <w:sz w:val="21"/>
          <w:szCs w:val="21"/>
        </w:rPr>
      </w:pPr>
      <w:r>
        <w:rPr>
          <w:rFonts w:ascii="Arial" w:hAnsi="Arial" w:cs="Arial"/>
          <w:color w:val="000000"/>
          <w:sz w:val="21"/>
          <w:szCs w:val="21"/>
        </w:rPr>
        <w:t xml:space="preserve">DNA methylation is an important mechanism regulating gene transcription, and its role in carcinogenesis has been extensively studied. Hyper and </w:t>
      </w:r>
      <w:proofErr w:type="spellStart"/>
      <w:r>
        <w:rPr>
          <w:rFonts w:ascii="Arial" w:hAnsi="Arial" w:cs="Arial"/>
          <w:color w:val="000000"/>
          <w:sz w:val="21"/>
          <w:szCs w:val="21"/>
        </w:rPr>
        <w:t>hypomethylation</w:t>
      </w:r>
      <w:proofErr w:type="spellEnd"/>
      <w:r>
        <w:rPr>
          <w:rFonts w:ascii="Arial" w:hAnsi="Arial" w:cs="Arial"/>
          <w:color w:val="000000"/>
          <w:sz w:val="21"/>
          <w:szCs w:val="21"/>
        </w:rPr>
        <w:t xml:space="preserve"> of genes is a major mechanism of gene expression deregulation in a wide range of diseases. At the same time, high-throughput DNA methylation assays have been developed generating vast amounts of genome wide DNA methylation measurements. We developed </w:t>
      </w:r>
      <w:proofErr w:type="spellStart"/>
      <w:r>
        <w:rPr>
          <w:rFonts w:ascii="Arial" w:hAnsi="Arial" w:cs="Arial"/>
          <w:color w:val="000000"/>
          <w:sz w:val="21"/>
          <w:szCs w:val="21"/>
        </w:rPr>
        <w:t>MethylMix</w:t>
      </w:r>
      <w:proofErr w:type="spellEnd"/>
      <w:r>
        <w:rPr>
          <w:rFonts w:ascii="Arial" w:hAnsi="Arial" w:cs="Arial"/>
          <w:color w:val="000000"/>
          <w:sz w:val="21"/>
          <w:szCs w:val="21"/>
        </w:rPr>
        <w:t xml:space="preserve">, an algorithm implemented in R to identify disease specific hyper and </w:t>
      </w:r>
      <w:proofErr w:type="spellStart"/>
      <w:r>
        <w:rPr>
          <w:rFonts w:ascii="Arial" w:hAnsi="Arial" w:cs="Arial"/>
          <w:color w:val="000000"/>
          <w:sz w:val="21"/>
          <w:szCs w:val="21"/>
        </w:rPr>
        <w:t>hypomethylated</w:t>
      </w:r>
      <w:proofErr w:type="spellEnd"/>
      <w:r>
        <w:rPr>
          <w:rFonts w:ascii="Arial" w:hAnsi="Arial" w:cs="Arial"/>
          <w:color w:val="000000"/>
          <w:sz w:val="21"/>
          <w:szCs w:val="21"/>
        </w:rPr>
        <w:t xml:space="preserve"> genes. Here we present a new version of </w:t>
      </w:r>
      <w:proofErr w:type="spellStart"/>
      <w:r>
        <w:rPr>
          <w:rFonts w:ascii="Arial" w:hAnsi="Arial" w:cs="Arial"/>
          <w:color w:val="000000"/>
          <w:sz w:val="21"/>
          <w:szCs w:val="21"/>
        </w:rPr>
        <w:t>MethylMix</w:t>
      </w:r>
      <w:proofErr w:type="spellEnd"/>
      <w:r>
        <w:rPr>
          <w:rFonts w:ascii="Arial" w:hAnsi="Arial" w:cs="Arial"/>
          <w:color w:val="000000"/>
          <w:sz w:val="21"/>
          <w:szCs w:val="21"/>
        </w:rPr>
        <w:t xml:space="preserve"> that automates the construction of DNA-methylation and gene expression datasets from The Cancer Genome Atlas (TCGA). More precisely, </w:t>
      </w:r>
      <w:proofErr w:type="spellStart"/>
      <w:r>
        <w:rPr>
          <w:rFonts w:ascii="Arial" w:hAnsi="Arial" w:cs="Arial"/>
          <w:color w:val="000000"/>
          <w:sz w:val="21"/>
          <w:szCs w:val="21"/>
        </w:rPr>
        <w:t>MethylMix</w:t>
      </w:r>
      <w:proofErr w:type="spellEnd"/>
      <w:r>
        <w:rPr>
          <w:rFonts w:ascii="Arial" w:hAnsi="Arial" w:cs="Arial"/>
          <w:color w:val="000000"/>
          <w:sz w:val="21"/>
          <w:szCs w:val="21"/>
        </w:rPr>
        <w:t xml:space="preserve"> 2.0 incorporates two major updates: the automated downloading of DNA methylation and gene expression datasets from TCGA and the automated preprocessing of such datasets: value imputation, batch correction and </w:t>
      </w:r>
      <w:proofErr w:type="spellStart"/>
      <w:r>
        <w:rPr>
          <w:rFonts w:ascii="Arial" w:hAnsi="Arial" w:cs="Arial"/>
          <w:color w:val="000000"/>
          <w:sz w:val="21"/>
          <w:szCs w:val="21"/>
        </w:rPr>
        <w:t>CpG</w:t>
      </w:r>
      <w:proofErr w:type="spellEnd"/>
      <w:r>
        <w:rPr>
          <w:rFonts w:ascii="Arial" w:hAnsi="Arial" w:cs="Arial"/>
          <w:color w:val="000000"/>
          <w:sz w:val="21"/>
          <w:szCs w:val="21"/>
        </w:rPr>
        <w:t xml:space="preserve"> sites clustering within each gene. The resulting datasets can subsequently be analyzed with </w:t>
      </w:r>
      <w:proofErr w:type="spellStart"/>
      <w:r>
        <w:rPr>
          <w:rFonts w:ascii="Arial" w:hAnsi="Arial" w:cs="Arial"/>
          <w:color w:val="000000"/>
          <w:sz w:val="21"/>
          <w:szCs w:val="21"/>
        </w:rPr>
        <w:t>MethylMix</w:t>
      </w:r>
      <w:proofErr w:type="spellEnd"/>
      <w:r>
        <w:rPr>
          <w:rFonts w:ascii="Arial" w:hAnsi="Arial" w:cs="Arial"/>
          <w:color w:val="000000"/>
          <w:sz w:val="21"/>
          <w:szCs w:val="21"/>
        </w:rPr>
        <w:t xml:space="preserve"> to identify transcriptionally predictive methylation states. We show that the Differential Methylation Values created by </w:t>
      </w:r>
      <w:proofErr w:type="spellStart"/>
      <w:r>
        <w:rPr>
          <w:rFonts w:ascii="Arial" w:hAnsi="Arial" w:cs="Arial"/>
          <w:color w:val="000000"/>
          <w:sz w:val="21"/>
          <w:szCs w:val="21"/>
        </w:rPr>
        <w:t>MethylMix</w:t>
      </w:r>
      <w:proofErr w:type="spellEnd"/>
      <w:r>
        <w:rPr>
          <w:rFonts w:ascii="Arial" w:hAnsi="Arial" w:cs="Arial"/>
          <w:color w:val="000000"/>
          <w:sz w:val="21"/>
          <w:szCs w:val="21"/>
        </w:rPr>
        <w:t xml:space="preserve"> can be used for cancer subtyping.</w:t>
      </w:r>
    </w:p>
    <w:p w:rsidR="00B52FB7" w:rsidRDefault="00B52FB7" w:rsidP="002D69B4">
      <w:pPr>
        <w:spacing w:after="0"/>
        <w:ind w:left="360"/>
      </w:pPr>
    </w:p>
    <w:p w:rsidR="009050B3" w:rsidRDefault="000F27F4" w:rsidP="002D69B4">
      <w:pPr>
        <w:pStyle w:val="ListParagraph"/>
        <w:numPr>
          <w:ilvl w:val="0"/>
          <w:numId w:val="5"/>
        </w:numPr>
        <w:spacing w:after="0"/>
      </w:pPr>
      <w:hyperlink r:id="rId28" w:history="1">
        <w:proofErr w:type="spellStart"/>
        <w:r w:rsidR="009050B3" w:rsidRPr="00B52FB7">
          <w:rPr>
            <w:rStyle w:val="Hyperlink"/>
          </w:rPr>
          <w:t>IntEREst</w:t>
        </w:r>
        <w:proofErr w:type="spellEnd"/>
        <w:r w:rsidR="009050B3" w:rsidRPr="00B52FB7">
          <w:rPr>
            <w:rStyle w:val="Hyperlink"/>
          </w:rPr>
          <w:t>: intron-exon retention estimator.</w:t>
        </w:r>
      </w:hyperlink>
    </w:p>
    <w:p w:rsidR="005C1B9C" w:rsidRPr="00B52FB7" w:rsidRDefault="005C1B9C" w:rsidP="002D69B4">
      <w:pPr>
        <w:pStyle w:val="ListParagraph"/>
        <w:spacing w:after="0"/>
        <w:ind w:left="360"/>
        <w:rPr>
          <w:sz w:val="20"/>
          <w:szCs w:val="20"/>
        </w:rPr>
      </w:pPr>
      <w:proofErr w:type="gramStart"/>
      <w:r w:rsidRPr="00B52FB7">
        <w:rPr>
          <w:sz w:val="20"/>
          <w:szCs w:val="20"/>
        </w:rPr>
        <w:t>Institute of Biotechnology, University of Helsinki, P.O. Box 56 (</w:t>
      </w:r>
      <w:proofErr w:type="spellStart"/>
      <w:r w:rsidRPr="00B52FB7">
        <w:rPr>
          <w:sz w:val="20"/>
          <w:szCs w:val="20"/>
        </w:rPr>
        <w:t>Viikinkaari</w:t>
      </w:r>
      <w:proofErr w:type="spellEnd"/>
      <w:r w:rsidRPr="00B52FB7">
        <w:rPr>
          <w:sz w:val="20"/>
          <w:szCs w:val="20"/>
        </w:rPr>
        <w:t xml:space="preserve"> 5), FI-00014, Helsinki, Finland.</w:t>
      </w:r>
      <w:proofErr w:type="gramEnd"/>
    </w:p>
    <w:p w:rsidR="005C1B9C" w:rsidRDefault="005C1B9C" w:rsidP="002D69B4">
      <w:pPr>
        <w:pStyle w:val="Heading3"/>
        <w:shd w:val="clear" w:color="auto" w:fill="FFFFFF"/>
        <w:spacing w:before="0" w:beforeAutospacing="0" w:after="0" w:afterAutospacing="0"/>
        <w:ind w:left="360"/>
        <w:rPr>
          <w:rFonts w:ascii="Arial" w:hAnsi="Arial" w:cs="Arial"/>
          <w:color w:val="985735"/>
          <w:sz w:val="26"/>
          <w:szCs w:val="26"/>
        </w:rPr>
      </w:pPr>
      <w:r>
        <w:rPr>
          <w:rFonts w:ascii="Arial" w:hAnsi="Arial" w:cs="Arial"/>
          <w:color w:val="985735"/>
          <w:sz w:val="26"/>
          <w:szCs w:val="26"/>
        </w:rPr>
        <w:t>Abstract</w:t>
      </w:r>
    </w:p>
    <w:p w:rsidR="005C1B9C" w:rsidRDefault="005C1B9C" w:rsidP="002D69B4">
      <w:pPr>
        <w:pStyle w:val="Heading4"/>
        <w:shd w:val="clear" w:color="auto" w:fill="FFFFFF"/>
        <w:spacing w:before="0" w:beforeAutospacing="0" w:after="0" w:afterAutospacing="0"/>
        <w:ind w:left="360" w:right="60"/>
        <w:rPr>
          <w:rFonts w:ascii="Arial" w:hAnsi="Arial" w:cs="Arial"/>
          <w:caps/>
          <w:color w:val="000000"/>
          <w:sz w:val="20"/>
          <w:szCs w:val="20"/>
        </w:rPr>
      </w:pPr>
      <w:r>
        <w:rPr>
          <w:rFonts w:ascii="Arial" w:hAnsi="Arial" w:cs="Arial"/>
          <w:caps/>
          <w:color w:val="000000"/>
          <w:sz w:val="20"/>
          <w:szCs w:val="20"/>
        </w:rPr>
        <w:t>BACKGROUND:</w:t>
      </w:r>
    </w:p>
    <w:p w:rsidR="005C1B9C" w:rsidRDefault="005C1B9C" w:rsidP="002D69B4">
      <w:pPr>
        <w:pStyle w:val="NormalWeb"/>
        <w:shd w:val="clear" w:color="auto" w:fill="FFFFFF"/>
        <w:spacing w:before="0" w:beforeAutospacing="0" w:after="0" w:afterAutospacing="0"/>
        <w:ind w:left="360"/>
        <w:rPr>
          <w:rFonts w:ascii="Arial" w:hAnsi="Arial" w:cs="Arial"/>
          <w:color w:val="000000"/>
          <w:sz w:val="21"/>
          <w:szCs w:val="21"/>
        </w:rPr>
      </w:pPr>
      <w:r>
        <w:rPr>
          <w:rFonts w:ascii="Arial" w:hAnsi="Arial" w:cs="Arial"/>
          <w:color w:val="000000"/>
          <w:sz w:val="21"/>
          <w:szCs w:val="21"/>
        </w:rPr>
        <w:t xml:space="preserve">In-depth </w:t>
      </w:r>
      <w:proofErr w:type="gramStart"/>
      <w:r>
        <w:rPr>
          <w:rFonts w:ascii="Arial" w:hAnsi="Arial" w:cs="Arial"/>
          <w:color w:val="000000"/>
          <w:sz w:val="21"/>
          <w:szCs w:val="21"/>
        </w:rPr>
        <w:t>study of the intron retention levels of transcripts provide</w:t>
      </w:r>
      <w:proofErr w:type="gramEnd"/>
      <w:r>
        <w:rPr>
          <w:rFonts w:ascii="Arial" w:hAnsi="Arial" w:cs="Arial"/>
          <w:color w:val="000000"/>
          <w:sz w:val="21"/>
          <w:szCs w:val="21"/>
        </w:rPr>
        <w:t xml:space="preserve"> insights on the mechanisms regulating pre-mRNA splicing efficiency. Additionally, detailed analysis of retained introns can link these introns to post-transcriptional regulation or identify aberrant splicing events in human diseases.</w:t>
      </w:r>
    </w:p>
    <w:p w:rsidR="005C1B9C" w:rsidRDefault="005C1B9C" w:rsidP="002D69B4">
      <w:pPr>
        <w:pStyle w:val="Heading4"/>
        <w:shd w:val="clear" w:color="auto" w:fill="FFFFFF"/>
        <w:spacing w:before="0" w:beforeAutospacing="0" w:after="0" w:afterAutospacing="0"/>
        <w:ind w:left="360" w:right="60"/>
        <w:rPr>
          <w:rFonts w:ascii="Arial" w:hAnsi="Arial" w:cs="Arial"/>
          <w:caps/>
          <w:color w:val="000000"/>
          <w:sz w:val="20"/>
          <w:szCs w:val="20"/>
        </w:rPr>
      </w:pPr>
      <w:r>
        <w:rPr>
          <w:rFonts w:ascii="Arial" w:hAnsi="Arial" w:cs="Arial"/>
          <w:caps/>
          <w:color w:val="000000"/>
          <w:sz w:val="20"/>
          <w:szCs w:val="20"/>
        </w:rPr>
        <w:t>RESULTS:</w:t>
      </w:r>
    </w:p>
    <w:p w:rsidR="005C1B9C" w:rsidRDefault="005C1B9C" w:rsidP="002D69B4">
      <w:pPr>
        <w:pStyle w:val="NormalWeb"/>
        <w:shd w:val="clear" w:color="auto" w:fill="FFFFFF"/>
        <w:spacing w:before="0" w:beforeAutospacing="0" w:after="0" w:afterAutospacing="0"/>
        <w:ind w:left="360"/>
        <w:rPr>
          <w:rFonts w:ascii="Arial" w:hAnsi="Arial" w:cs="Arial"/>
          <w:color w:val="000000"/>
          <w:sz w:val="21"/>
          <w:szCs w:val="21"/>
        </w:rPr>
      </w:pPr>
      <w:r>
        <w:rPr>
          <w:rFonts w:ascii="Arial" w:hAnsi="Arial" w:cs="Arial"/>
          <w:color w:val="000000"/>
          <w:sz w:val="21"/>
          <w:szCs w:val="21"/>
        </w:rPr>
        <w:t xml:space="preserve">We present </w:t>
      </w:r>
      <w:proofErr w:type="spellStart"/>
      <w:r>
        <w:rPr>
          <w:rFonts w:ascii="Arial" w:hAnsi="Arial" w:cs="Arial"/>
          <w:color w:val="000000"/>
          <w:sz w:val="21"/>
          <w:szCs w:val="21"/>
        </w:rPr>
        <w:t>IntEREst</w:t>
      </w:r>
      <w:proofErr w:type="spellEnd"/>
      <w:r>
        <w:rPr>
          <w:rFonts w:ascii="Arial" w:hAnsi="Arial" w:cs="Arial"/>
          <w:color w:val="000000"/>
          <w:sz w:val="21"/>
          <w:szCs w:val="21"/>
        </w:rPr>
        <w:t xml:space="preserve">, Intron-Exon Retention Estimator, an R package that supports rigorous analysis of non-annotated intron retention events (in addition to the ones annotated by </w:t>
      </w:r>
      <w:proofErr w:type="spellStart"/>
      <w:r>
        <w:rPr>
          <w:rFonts w:ascii="Arial" w:hAnsi="Arial" w:cs="Arial"/>
          <w:color w:val="000000"/>
          <w:sz w:val="21"/>
          <w:szCs w:val="21"/>
        </w:rPr>
        <w:t>RefSeq</w:t>
      </w:r>
      <w:proofErr w:type="spellEnd"/>
      <w:r>
        <w:rPr>
          <w:rFonts w:ascii="Arial" w:hAnsi="Arial" w:cs="Arial"/>
          <w:color w:val="000000"/>
          <w:sz w:val="21"/>
          <w:szCs w:val="21"/>
        </w:rPr>
        <w:t xml:space="preserve"> or similar databases), and support intra-sample in addition to inter-sample comparisons. It accepts binary sequence alignment/map (.bam) files as input and determines genome-wide estimates of intron retention or exon-exon junction levels. Moreover, it includes functions for comparing subsets of user-defined introns (e.g. U12-type vs U2-type) and its plotting functions allow visualization of the distribution of the retention levels of the introns. Statistical methods are adapted from the DESeq2, </w:t>
      </w:r>
      <w:proofErr w:type="spellStart"/>
      <w:r>
        <w:rPr>
          <w:rFonts w:ascii="Arial" w:hAnsi="Arial" w:cs="Arial"/>
          <w:color w:val="000000"/>
          <w:sz w:val="21"/>
          <w:szCs w:val="21"/>
        </w:rPr>
        <w:t>edgeR</w:t>
      </w:r>
      <w:proofErr w:type="spellEnd"/>
      <w:r>
        <w:rPr>
          <w:rFonts w:ascii="Arial" w:hAnsi="Arial" w:cs="Arial"/>
          <w:color w:val="000000"/>
          <w:sz w:val="21"/>
          <w:szCs w:val="21"/>
        </w:rPr>
        <w:t xml:space="preserve"> and </w:t>
      </w:r>
      <w:proofErr w:type="spellStart"/>
      <w:r>
        <w:rPr>
          <w:rFonts w:ascii="Arial" w:hAnsi="Arial" w:cs="Arial"/>
          <w:color w:val="000000"/>
          <w:sz w:val="21"/>
          <w:szCs w:val="21"/>
        </w:rPr>
        <w:t>DEXSeq</w:t>
      </w:r>
      <w:proofErr w:type="spellEnd"/>
      <w:r>
        <w:rPr>
          <w:rFonts w:ascii="Arial" w:hAnsi="Arial" w:cs="Arial"/>
          <w:color w:val="000000"/>
          <w:sz w:val="21"/>
          <w:szCs w:val="21"/>
        </w:rPr>
        <w:t xml:space="preserve"> R packages to extract the significantly more or less retained introns. Analyses can be performed either sequentially (on single core) or in parallel (on multiple cores). We used </w:t>
      </w:r>
      <w:proofErr w:type="spellStart"/>
      <w:r>
        <w:rPr>
          <w:rFonts w:ascii="Arial" w:hAnsi="Arial" w:cs="Arial"/>
          <w:color w:val="000000"/>
          <w:sz w:val="21"/>
          <w:szCs w:val="21"/>
        </w:rPr>
        <w:t>IntEREst</w:t>
      </w:r>
      <w:proofErr w:type="spellEnd"/>
      <w:r>
        <w:rPr>
          <w:rFonts w:ascii="Arial" w:hAnsi="Arial" w:cs="Arial"/>
          <w:color w:val="000000"/>
          <w:sz w:val="21"/>
          <w:szCs w:val="21"/>
        </w:rPr>
        <w:t xml:space="preserve"> to investigate the U12- and U2-type intron </w:t>
      </w:r>
      <w:r>
        <w:rPr>
          <w:rFonts w:ascii="Arial" w:hAnsi="Arial" w:cs="Arial"/>
          <w:color w:val="000000"/>
          <w:sz w:val="21"/>
          <w:szCs w:val="21"/>
        </w:rPr>
        <w:lastRenderedPageBreak/>
        <w:t xml:space="preserve">retention in human and plant </w:t>
      </w:r>
      <w:proofErr w:type="spellStart"/>
      <w:r>
        <w:rPr>
          <w:rFonts w:ascii="Arial" w:hAnsi="Arial" w:cs="Arial"/>
          <w:color w:val="000000"/>
          <w:sz w:val="21"/>
          <w:szCs w:val="21"/>
        </w:rPr>
        <w:t>RNAseq</w:t>
      </w:r>
      <w:proofErr w:type="spellEnd"/>
      <w:r>
        <w:rPr>
          <w:rFonts w:ascii="Arial" w:hAnsi="Arial" w:cs="Arial"/>
          <w:color w:val="000000"/>
          <w:sz w:val="21"/>
          <w:szCs w:val="21"/>
        </w:rPr>
        <w:t xml:space="preserve"> dataset with defects in the U12-dependent spliceosome due to mutations in the ZRSR2 component of this spliceosome. Additionally, we compared the retained introns discovered by </w:t>
      </w:r>
      <w:proofErr w:type="spellStart"/>
      <w:r>
        <w:rPr>
          <w:rFonts w:ascii="Arial" w:hAnsi="Arial" w:cs="Arial"/>
          <w:color w:val="000000"/>
          <w:sz w:val="21"/>
          <w:szCs w:val="21"/>
        </w:rPr>
        <w:t>IntEREst</w:t>
      </w:r>
      <w:proofErr w:type="spellEnd"/>
      <w:r>
        <w:rPr>
          <w:rFonts w:ascii="Arial" w:hAnsi="Arial" w:cs="Arial"/>
          <w:color w:val="000000"/>
          <w:sz w:val="21"/>
          <w:szCs w:val="21"/>
        </w:rPr>
        <w:t xml:space="preserve"> with that of other methods and studies.</w:t>
      </w:r>
    </w:p>
    <w:p w:rsidR="005C1B9C" w:rsidRDefault="005C1B9C" w:rsidP="002D69B4">
      <w:pPr>
        <w:pStyle w:val="Heading4"/>
        <w:shd w:val="clear" w:color="auto" w:fill="FFFFFF"/>
        <w:spacing w:before="0" w:beforeAutospacing="0" w:after="0" w:afterAutospacing="0"/>
        <w:ind w:left="360" w:right="60"/>
        <w:rPr>
          <w:rFonts w:ascii="Arial" w:hAnsi="Arial" w:cs="Arial"/>
          <w:caps/>
          <w:color w:val="000000"/>
          <w:sz w:val="20"/>
          <w:szCs w:val="20"/>
        </w:rPr>
      </w:pPr>
      <w:r>
        <w:rPr>
          <w:rFonts w:ascii="Arial" w:hAnsi="Arial" w:cs="Arial"/>
          <w:caps/>
          <w:color w:val="000000"/>
          <w:sz w:val="20"/>
          <w:szCs w:val="20"/>
        </w:rPr>
        <w:t>CONCLUSION:</w:t>
      </w:r>
    </w:p>
    <w:p w:rsidR="00B52FB7" w:rsidRDefault="00B52FB7" w:rsidP="002D69B4">
      <w:pPr>
        <w:pStyle w:val="NormalWeb"/>
        <w:shd w:val="clear" w:color="auto" w:fill="FFFFFF"/>
        <w:spacing w:before="0" w:beforeAutospacing="0" w:after="0" w:afterAutospacing="0"/>
        <w:ind w:left="360"/>
        <w:rPr>
          <w:rFonts w:ascii="Arial" w:hAnsi="Arial" w:cs="Arial"/>
          <w:color w:val="000000"/>
          <w:sz w:val="21"/>
          <w:szCs w:val="21"/>
        </w:rPr>
      </w:pPr>
      <w:r>
        <w:rPr>
          <w:noProof/>
        </w:rPr>
        <w:drawing>
          <wp:anchor distT="0" distB="0" distL="114300" distR="114300" simplePos="0" relativeHeight="251659264" behindDoc="0" locked="0" layoutInCell="1" allowOverlap="1" wp14:anchorId="172BF262" wp14:editId="0BFE6296">
            <wp:simplePos x="0" y="0"/>
            <wp:positionH relativeFrom="column">
              <wp:posOffset>1139190</wp:posOffset>
            </wp:positionH>
            <wp:positionV relativeFrom="paragraph">
              <wp:posOffset>1165860</wp:posOffset>
            </wp:positionV>
            <wp:extent cx="4108450" cy="378079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108450" cy="37807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C1B9C">
        <w:rPr>
          <w:rFonts w:ascii="Arial" w:hAnsi="Arial" w:cs="Arial"/>
          <w:color w:val="000000"/>
          <w:sz w:val="21"/>
          <w:szCs w:val="21"/>
        </w:rPr>
        <w:t>IntEREst</w:t>
      </w:r>
      <w:proofErr w:type="spellEnd"/>
      <w:r w:rsidR="005C1B9C">
        <w:rPr>
          <w:rFonts w:ascii="Arial" w:hAnsi="Arial" w:cs="Arial"/>
          <w:color w:val="000000"/>
          <w:sz w:val="21"/>
          <w:szCs w:val="21"/>
        </w:rPr>
        <w:t xml:space="preserve"> is an R package for Intron retention and exon-exon junction levels analysis of RNA-</w:t>
      </w:r>
      <w:proofErr w:type="spellStart"/>
      <w:r w:rsidR="005C1B9C">
        <w:rPr>
          <w:rFonts w:ascii="Arial" w:hAnsi="Arial" w:cs="Arial"/>
          <w:color w:val="000000"/>
          <w:sz w:val="21"/>
          <w:szCs w:val="21"/>
        </w:rPr>
        <w:t>seq</w:t>
      </w:r>
      <w:proofErr w:type="spellEnd"/>
      <w:r w:rsidR="005C1B9C">
        <w:rPr>
          <w:rFonts w:ascii="Arial" w:hAnsi="Arial" w:cs="Arial"/>
          <w:color w:val="000000"/>
          <w:sz w:val="21"/>
          <w:szCs w:val="21"/>
        </w:rPr>
        <w:t xml:space="preserve"> data. Both the human and plant analyses show that the U12-type introns are retained at higher level compared to the U2-type introns already in the control samples, but the retention is exacerbated in patient or plant samples carrying a mutated ZRSR2 gene. Intron retention events caused by ZRSR2 mutation that we discovered using </w:t>
      </w:r>
      <w:proofErr w:type="spellStart"/>
      <w:r w:rsidR="005C1B9C">
        <w:rPr>
          <w:rFonts w:ascii="Arial" w:hAnsi="Arial" w:cs="Arial"/>
          <w:color w:val="000000"/>
          <w:sz w:val="21"/>
          <w:szCs w:val="21"/>
        </w:rPr>
        <w:t>IntEREst</w:t>
      </w:r>
      <w:proofErr w:type="spellEnd"/>
      <w:r w:rsidR="005C1B9C">
        <w:rPr>
          <w:rFonts w:ascii="Arial" w:hAnsi="Arial" w:cs="Arial"/>
          <w:color w:val="000000"/>
          <w:sz w:val="21"/>
          <w:szCs w:val="21"/>
        </w:rPr>
        <w:t xml:space="preserve"> (DESeq2 based function) show considerable overlap with the retained introns discovered by other methods (e.g. </w:t>
      </w:r>
      <w:proofErr w:type="spellStart"/>
      <w:r w:rsidR="005C1B9C">
        <w:rPr>
          <w:rFonts w:ascii="Arial" w:hAnsi="Arial" w:cs="Arial"/>
          <w:color w:val="000000"/>
          <w:sz w:val="21"/>
          <w:szCs w:val="21"/>
        </w:rPr>
        <w:t>IRFinder</w:t>
      </w:r>
      <w:proofErr w:type="spellEnd"/>
      <w:r w:rsidR="005C1B9C">
        <w:rPr>
          <w:rFonts w:ascii="Arial" w:hAnsi="Arial" w:cs="Arial"/>
          <w:color w:val="000000"/>
          <w:sz w:val="21"/>
          <w:szCs w:val="21"/>
        </w:rPr>
        <w:t xml:space="preserve"> and </w:t>
      </w:r>
      <w:proofErr w:type="spellStart"/>
      <w:r w:rsidR="005C1B9C">
        <w:rPr>
          <w:rFonts w:ascii="Arial" w:hAnsi="Arial" w:cs="Arial"/>
          <w:color w:val="000000"/>
          <w:sz w:val="21"/>
          <w:szCs w:val="21"/>
        </w:rPr>
        <w:t>edgeR</w:t>
      </w:r>
      <w:proofErr w:type="spellEnd"/>
      <w:r w:rsidR="005C1B9C">
        <w:rPr>
          <w:rFonts w:ascii="Arial" w:hAnsi="Arial" w:cs="Arial"/>
          <w:color w:val="000000"/>
          <w:sz w:val="21"/>
          <w:szCs w:val="21"/>
        </w:rPr>
        <w:t xml:space="preserve"> based function of </w:t>
      </w:r>
      <w:proofErr w:type="spellStart"/>
      <w:r w:rsidR="005C1B9C">
        <w:rPr>
          <w:rFonts w:ascii="Arial" w:hAnsi="Arial" w:cs="Arial"/>
          <w:color w:val="000000"/>
          <w:sz w:val="21"/>
          <w:szCs w:val="21"/>
        </w:rPr>
        <w:t>IntEREst</w:t>
      </w:r>
      <w:proofErr w:type="spellEnd"/>
      <w:r w:rsidR="005C1B9C">
        <w:rPr>
          <w:rFonts w:ascii="Arial" w:hAnsi="Arial" w:cs="Arial"/>
          <w:color w:val="000000"/>
          <w:sz w:val="21"/>
          <w:szCs w:val="21"/>
        </w:rPr>
        <w:t>). Our results indicate that increase in both the number of biological replicates and the depth of sequencing library promote the discovery of retained introns, but the effect of library size gradually decreases with more than 35 milli</w:t>
      </w:r>
      <w:r>
        <w:rPr>
          <w:rFonts w:ascii="Arial" w:hAnsi="Arial" w:cs="Arial"/>
          <w:color w:val="000000"/>
          <w:sz w:val="21"/>
          <w:szCs w:val="21"/>
        </w:rPr>
        <w:t>on reads mapped to the introns.</w:t>
      </w:r>
    </w:p>
    <w:p w:rsidR="005C1B9C" w:rsidRDefault="000F27F4" w:rsidP="002D69B4">
      <w:pPr>
        <w:pStyle w:val="NormalWeb"/>
        <w:shd w:val="clear" w:color="auto" w:fill="FFFFFF"/>
        <w:spacing w:before="0" w:beforeAutospacing="0" w:after="0" w:afterAutospacing="0"/>
        <w:ind w:left="360"/>
      </w:pPr>
      <w:hyperlink r:id="rId30" w:history="1">
        <w:r w:rsidR="005C1B9C" w:rsidRPr="00D430F4">
          <w:rPr>
            <w:rStyle w:val="Hyperlink"/>
          </w:rPr>
          <w:t>https://bioconductor.org/packages/release/bioc/vignettes/IntEREst/inst/doc/IntEREst.html</w:t>
        </w:r>
      </w:hyperlink>
      <w:r w:rsidR="005C1B9C">
        <w:t xml:space="preserve"> </w:t>
      </w:r>
    </w:p>
    <w:p w:rsidR="005C1B9C" w:rsidRDefault="005C1B9C" w:rsidP="000F27F4">
      <w:pPr>
        <w:spacing w:after="0"/>
      </w:pPr>
    </w:p>
    <w:p w:rsidR="009050B3" w:rsidRDefault="000F27F4" w:rsidP="002D69B4">
      <w:pPr>
        <w:pStyle w:val="ListParagraph"/>
        <w:numPr>
          <w:ilvl w:val="0"/>
          <w:numId w:val="5"/>
        </w:numPr>
        <w:spacing w:after="0"/>
      </w:pPr>
      <w:hyperlink r:id="rId31" w:history="1">
        <w:proofErr w:type="spellStart"/>
        <w:r w:rsidR="009050B3" w:rsidRPr="00B52FB7">
          <w:rPr>
            <w:rStyle w:val="Hyperlink"/>
          </w:rPr>
          <w:t>EnrichedHeatmap</w:t>
        </w:r>
        <w:proofErr w:type="spellEnd"/>
        <w:r w:rsidR="009050B3" w:rsidRPr="00B52FB7">
          <w:rPr>
            <w:rStyle w:val="Hyperlink"/>
          </w:rPr>
          <w:t>: an R/Bioconductor package for comprehensive visualization of genomic signal associations.</w:t>
        </w:r>
      </w:hyperlink>
    </w:p>
    <w:p w:rsidR="00C201B1" w:rsidRPr="00B52FB7" w:rsidRDefault="00C201B1" w:rsidP="002D69B4">
      <w:pPr>
        <w:pStyle w:val="ListParagraph"/>
        <w:spacing w:after="0"/>
        <w:ind w:left="360"/>
        <w:rPr>
          <w:sz w:val="20"/>
        </w:rPr>
      </w:pPr>
      <w:proofErr w:type="gramStart"/>
      <w:r w:rsidRPr="00B52FB7">
        <w:rPr>
          <w:sz w:val="20"/>
        </w:rPr>
        <w:t xml:space="preserve">Division of Theoretical Bioinformatics (B080), German Cancer Research Center (DKFZ), Im </w:t>
      </w:r>
      <w:proofErr w:type="spellStart"/>
      <w:r w:rsidRPr="00B52FB7">
        <w:rPr>
          <w:sz w:val="20"/>
        </w:rPr>
        <w:t>Neuenheimer</w:t>
      </w:r>
      <w:proofErr w:type="spellEnd"/>
      <w:r w:rsidRPr="00B52FB7">
        <w:rPr>
          <w:sz w:val="20"/>
        </w:rPr>
        <w:t xml:space="preserve"> Feld 280, 69120, Heidelberg, Germany.</w:t>
      </w:r>
      <w:proofErr w:type="gramEnd"/>
    </w:p>
    <w:p w:rsidR="00C201B1" w:rsidRPr="00B52FB7" w:rsidRDefault="00C201B1" w:rsidP="000F27F4">
      <w:pPr>
        <w:pStyle w:val="ListParagraph"/>
        <w:spacing w:after="0"/>
        <w:ind w:left="360"/>
        <w:rPr>
          <w:sz w:val="24"/>
        </w:rPr>
      </w:pPr>
      <w:r w:rsidRPr="00B52FB7">
        <w:rPr>
          <w:sz w:val="24"/>
        </w:rPr>
        <w:t>Abstract</w:t>
      </w:r>
    </w:p>
    <w:p w:rsidR="00C201B1" w:rsidRPr="00B52FB7" w:rsidRDefault="00C201B1" w:rsidP="000F27F4">
      <w:pPr>
        <w:pStyle w:val="ListParagraph"/>
        <w:spacing w:after="0"/>
        <w:ind w:left="360"/>
        <w:rPr>
          <w:sz w:val="24"/>
        </w:rPr>
      </w:pPr>
      <w:r w:rsidRPr="00B52FB7">
        <w:rPr>
          <w:sz w:val="24"/>
        </w:rPr>
        <w:t>Background</w:t>
      </w:r>
    </w:p>
    <w:p w:rsidR="00C201B1" w:rsidRPr="00B52FB7" w:rsidRDefault="00C201B1" w:rsidP="000F27F4">
      <w:pPr>
        <w:pStyle w:val="ListParagraph"/>
        <w:spacing w:after="0"/>
        <w:ind w:left="360"/>
        <w:rPr>
          <w:sz w:val="24"/>
        </w:rPr>
      </w:pPr>
      <w:r w:rsidRPr="00B52FB7">
        <w:rPr>
          <w:sz w:val="24"/>
        </w:rPr>
        <w:t xml:space="preserve">High-throughput sequencing data are dramatically increasing in volume. Thus, there is urgent need for efficient tools to perform fast and integrative analysis of multiple data types. Enriched </w:t>
      </w:r>
      <w:proofErr w:type="spellStart"/>
      <w:r w:rsidRPr="00B52FB7">
        <w:rPr>
          <w:sz w:val="24"/>
        </w:rPr>
        <w:t>heatmap</w:t>
      </w:r>
      <w:proofErr w:type="spellEnd"/>
      <w:r w:rsidRPr="00B52FB7">
        <w:rPr>
          <w:sz w:val="24"/>
        </w:rPr>
        <w:t xml:space="preserve"> is a specific form of </w:t>
      </w:r>
      <w:proofErr w:type="spellStart"/>
      <w:r w:rsidRPr="00B52FB7">
        <w:rPr>
          <w:sz w:val="24"/>
        </w:rPr>
        <w:t>heatmap</w:t>
      </w:r>
      <w:proofErr w:type="spellEnd"/>
      <w:r w:rsidRPr="00B52FB7">
        <w:rPr>
          <w:sz w:val="24"/>
        </w:rPr>
        <w:t xml:space="preserve"> that visualizes how </w:t>
      </w:r>
      <w:r w:rsidRPr="00B52FB7">
        <w:rPr>
          <w:sz w:val="24"/>
        </w:rPr>
        <w:lastRenderedPageBreak/>
        <w:t xml:space="preserve">genomic signals are enriched over specific target regions. It is commonly used and efficient at revealing enrichment patterns especially for high dimensional genomic and </w:t>
      </w:r>
      <w:proofErr w:type="spellStart"/>
      <w:r w:rsidRPr="00B52FB7">
        <w:rPr>
          <w:sz w:val="24"/>
        </w:rPr>
        <w:t>epigenomic</w:t>
      </w:r>
      <w:proofErr w:type="spellEnd"/>
      <w:r w:rsidRPr="00B52FB7">
        <w:rPr>
          <w:sz w:val="24"/>
        </w:rPr>
        <w:t xml:space="preserve"> datasets.</w:t>
      </w:r>
    </w:p>
    <w:p w:rsidR="00C201B1" w:rsidRPr="00B52FB7" w:rsidRDefault="00C201B1" w:rsidP="000F27F4">
      <w:pPr>
        <w:pStyle w:val="ListParagraph"/>
        <w:spacing w:after="0"/>
        <w:ind w:left="360"/>
        <w:rPr>
          <w:sz w:val="24"/>
        </w:rPr>
      </w:pPr>
    </w:p>
    <w:p w:rsidR="00C201B1" w:rsidRPr="00B52FB7" w:rsidRDefault="00C201B1" w:rsidP="000F27F4">
      <w:pPr>
        <w:pStyle w:val="ListParagraph"/>
        <w:spacing w:after="0"/>
        <w:ind w:left="360"/>
        <w:rPr>
          <w:sz w:val="24"/>
        </w:rPr>
      </w:pPr>
      <w:r w:rsidRPr="00B52FB7">
        <w:rPr>
          <w:sz w:val="24"/>
        </w:rPr>
        <w:t>Results</w:t>
      </w:r>
    </w:p>
    <w:p w:rsidR="00C201B1" w:rsidRPr="00B52FB7" w:rsidRDefault="00C201B1" w:rsidP="000F27F4">
      <w:pPr>
        <w:pStyle w:val="ListParagraph"/>
        <w:spacing w:after="0"/>
        <w:ind w:left="360"/>
        <w:rPr>
          <w:sz w:val="24"/>
        </w:rPr>
      </w:pPr>
      <w:r w:rsidRPr="00B52FB7">
        <w:rPr>
          <w:sz w:val="24"/>
        </w:rPr>
        <w:t xml:space="preserve">We present a new R package named </w:t>
      </w:r>
      <w:proofErr w:type="spellStart"/>
      <w:r w:rsidRPr="00B52FB7">
        <w:rPr>
          <w:sz w:val="24"/>
        </w:rPr>
        <w:t>EnrichedHeatmap</w:t>
      </w:r>
      <w:proofErr w:type="spellEnd"/>
      <w:r w:rsidRPr="00B52FB7">
        <w:rPr>
          <w:sz w:val="24"/>
        </w:rPr>
        <w:t xml:space="preserve"> that efficiently visualizes genomic signal enrichment. It provides advanced solutions for normalizing genomic signals within target regions as well as offering highly customizable visualizations. The major advantage of </w:t>
      </w:r>
      <w:proofErr w:type="spellStart"/>
      <w:r w:rsidRPr="00B52FB7">
        <w:rPr>
          <w:sz w:val="24"/>
        </w:rPr>
        <w:t>EnrichedHeatmap</w:t>
      </w:r>
      <w:proofErr w:type="spellEnd"/>
      <w:r w:rsidRPr="00B52FB7">
        <w:rPr>
          <w:sz w:val="24"/>
        </w:rPr>
        <w:t xml:space="preserve"> is the ability to conveniently generate parallel </w:t>
      </w:r>
      <w:proofErr w:type="spellStart"/>
      <w:r w:rsidRPr="00B52FB7">
        <w:rPr>
          <w:sz w:val="24"/>
        </w:rPr>
        <w:t>heatmaps</w:t>
      </w:r>
      <w:proofErr w:type="spellEnd"/>
      <w:r w:rsidRPr="00B52FB7">
        <w:rPr>
          <w:sz w:val="24"/>
        </w:rPr>
        <w:t xml:space="preserve"> as well as complex annotations, which makes it easy to integrate and visualize comprehensive overviews of the patterns and associations within and between complex datasets.</w:t>
      </w:r>
    </w:p>
    <w:p w:rsidR="00C201B1" w:rsidRPr="00B52FB7" w:rsidRDefault="00C201B1" w:rsidP="000F27F4">
      <w:pPr>
        <w:pStyle w:val="ListParagraph"/>
        <w:spacing w:after="0"/>
        <w:ind w:left="360"/>
        <w:rPr>
          <w:sz w:val="24"/>
        </w:rPr>
      </w:pPr>
    </w:p>
    <w:p w:rsidR="00C201B1" w:rsidRPr="00B52FB7" w:rsidRDefault="00C201B1" w:rsidP="000F27F4">
      <w:pPr>
        <w:pStyle w:val="ListParagraph"/>
        <w:spacing w:after="0"/>
        <w:ind w:left="360"/>
        <w:rPr>
          <w:sz w:val="24"/>
        </w:rPr>
      </w:pPr>
      <w:r w:rsidRPr="00B52FB7">
        <w:rPr>
          <w:sz w:val="24"/>
        </w:rPr>
        <w:t>Conclusions</w:t>
      </w:r>
    </w:p>
    <w:p w:rsidR="00C201B1" w:rsidRPr="00B52FB7" w:rsidRDefault="00C201B1" w:rsidP="000F27F4">
      <w:pPr>
        <w:pStyle w:val="ListParagraph"/>
        <w:spacing w:after="0"/>
        <w:ind w:left="360"/>
        <w:rPr>
          <w:sz w:val="24"/>
        </w:rPr>
      </w:pPr>
      <w:proofErr w:type="spellStart"/>
      <w:r w:rsidRPr="00B52FB7">
        <w:rPr>
          <w:sz w:val="24"/>
        </w:rPr>
        <w:t>EnrichedHeatmap</w:t>
      </w:r>
      <w:proofErr w:type="spellEnd"/>
      <w:r w:rsidRPr="00B52FB7">
        <w:rPr>
          <w:sz w:val="24"/>
        </w:rPr>
        <w:t xml:space="preserve"> facilitates comprehensive understanding of high dimensional genomic and </w:t>
      </w:r>
      <w:proofErr w:type="spellStart"/>
      <w:r w:rsidRPr="00B52FB7">
        <w:rPr>
          <w:sz w:val="24"/>
        </w:rPr>
        <w:t>epigenomic</w:t>
      </w:r>
      <w:proofErr w:type="spellEnd"/>
      <w:r w:rsidRPr="00B52FB7">
        <w:rPr>
          <w:sz w:val="24"/>
        </w:rPr>
        <w:t xml:space="preserve"> data. The power of </w:t>
      </w:r>
      <w:proofErr w:type="spellStart"/>
      <w:r w:rsidRPr="00B52FB7">
        <w:rPr>
          <w:sz w:val="24"/>
        </w:rPr>
        <w:t>EnrichedHeatmap</w:t>
      </w:r>
      <w:proofErr w:type="spellEnd"/>
      <w:r w:rsidRPr="00B52FB7">
        <w:rPr>
          <w:sz w:val="24"/>
        </w:rPr>
        <w:t xml:space="preserve"> is demonstrated by visualization of the complex associations between DNA methylation, gene expression and various histone modifications.</w:t>
      </w:r>
    </w:p>
    <w:p w:rsidR="00C201B1" w:rsidRDefault="00C201B1" w:rsidP="002D69B4">
      <w:pPr>
        <w:pStyle w:val="ListParagraph"/>
        <w:spacing w:after="0"/>
      </w:pPr>
    </w:p>
    <w:p w:rsidR="009050B3" w:rsidRDefault="000F27F4" w:rsidP="00D87D08">
      <w:pPr>
        <w:pStyle w:val="ListParagraph"/>
        <w:numPr>
          <w:ilvl w:val="0"/>
          <w:numId w:val="5"/>
        </w:numPr>
        <w:spacing w:after="0"/>
      </w:pPr>
      <w:hyperlink r:id="rId32" w:history="1">
        <w:r w:rsidR="00D87D08" w:rsidRPr="00D87D08">
          <w:rPr>
            <w:rStyle w:val="Hyperlink"/>
          </w:rPr>
          <w:t xml:space="preserve">DASC: </w:t>
        </w:r>
        <w:r w:rsidR="009050B3" w:rsidRPr="00D87D08">
          <w:rPr>
            <w:rStyle w:val="Hyperlink"/>
          </w:rPr>
          <w:t>Detecting hidden batch factors through data-adaptive adjustment for biological effects</w:t>
        </w:r>
      </w:hyperlink>
      <w:r w:rsidR="009050B3" w:rsidRPr="009050B3">
        <w:t>.</w:t>
      </w:r>
    </w:p>
    <w:p w:rsidR="00D87D08" w:rsidRDefault="00D87D08" w:rsidP="00D87D08">
      <w:pPr>
        <w:pStyle w:val="ListParagraph"/>
        <w:spacing w:after="0"/>
        <w:ind w:left="360"/>
        <w:rPr>
          <w:sz w:val="20"/>
          <w:szCs w:val="20"/>
        </w:rPr>
      </w:pPr>
      <w:proofErr w:type="spellStart"/>
      <w:r w:rsidRPr="00D87D08">
        <w:rPr>
          <w:sz w:val="20"/>
          <w:szCs w:val="20"/>
        </w:rPr>
        <w:t>Haidong</w:t>
      </w:r>
      <w:proofErr w:type="spellEnd"/>
      <w:r w:rsidRPr="00D87D08">
        <w:rPr>
          <w:sz w:val="20"/>
          <w:szCs w:val="20"/>
        </w:rPr>
        <w:t xml:space="preserve"> Yi1</w:t>
      </w:r>
      <w:proofErr w:type="gramStart"/>
      <w:r w:rsidRPr="00D87D08">
        <w:rPr>
          <w:sz w:val="20"/>
          <w:szCs w:val="20"/>
        </w:rPr>
        <w:t>,†</w:t>
      </w:r>
      <w:proofErr w:type="gramEnd"/>
      <w:r w:rsidRPr="00D87D08">
        <w:rPr>
          <w:sz w:val="20"/>
          <w:szCs w:val="20"/>
        </w:rPr>
        <w:t xml:space="preserve">, </w:t>
      </w:r>
      <w:proofErr w:type="spellStart"/>
      <w:r w:rsidRPr="00D87D08">
        <w:rPr>
          <w:sz w:val="20"/>
          <w:szCs w:val="20"/>
        </w:rPr>
        <w:t>Ayush</w:t>
      </w:r>
      <w:proofErr w:type="spellEnd"/>
      <w:r w:rsidRPr="00D87D08">
        <w:rPr>
          <w:sz w:val="20"/>
          <w:szCs w:val="20"/>
        </w:rPr>
        <w:t xml:space="preserve"> T. Raman2,3,†, Han Zhang1,4,*, </w:t>
      </w:r>
      <w:proofErr w:type="spellStart"/>
      <w:r w:rsidRPr="00D87D08">
        <w:rPr>
          <w:sz w:val="20"/>
          <w:szCs w:val="20"/>
        </w:rPr>
        <w:t>Genevera</w:t>
      </w:r>
      <w:proofErr w:type="spellEnd"/>
      <w:r w:rsidRPr="00D87D08">
        <w:rPr>
          <w:sz w:val="20"/>
          <w:szCs w:val="20"/>
        </w:rPr>
        <w:t xml:space="preserve"> I. Allen5 and </w:t>
      </w:r>
      <w:proofErr w:type="spellStart"/>
      <w:r w:rsidRPr="00D87D08">
        <w:rPr>
          <w:sz w:val="20"/>
          <w:szCs w:val="20"/>
        </w:rPr>
        <w:t>Zhandong</w:t>
      </w:r>
      <w:proofErr w:type="spellEnd"/>
      <w:r w:rsidRPr="00D87D08">
        <w:rPr>
          <w:sz w:val="20"/>
          <w:szCs w:val="20"/>
        </w:rPr>
        <w:t xml:space="preserve"> Liu2,3,* </w:t>
      </w:r>
    </w:p>
    <w:p w:rsidR="00D87D08" w:rsidRDefault="00D87D08" w:rsidP="00D87D08">
      <w:pPr>
        <w:pStyle w:val="ListParagraph"/>
        <w:spacing w:after="0"/>
        <w:ind w:left="360"/>
        <w:rPr>
          <w:sz w:val="20"/>
          <w:szCs w:val="20"/>
        </w:rPr>
      </w:pPr>
      <w:r w:rsidRPr="00D87D08">
        <w:rPr>
          <w:sz w:val="20"/>
          <w:szCs w:val="20"/>
        </w:rPr>
        <w:t xml:space="preserve">1 College of Computer and Control Engineering, </w:t>
      </w:r>
      <w:proofErr w:type="spellStart"/>
      <w:r w:rsidRPr="00D87D08">
        <w:rPr>
          <w:sz w:val="20"/>
          <w:szCs w:val="20"/>
        </w:rPr>
        <w:t>Nankai</w:t>
      </w:r>
      <w:proofErr w:type="spellEnd"/>
      <w:r w:rsidRPr="00D87D08">
        <w:rPr>
          <w:sz w:val="20"/>
          <w:szCs w:val="20"/>
        </w:rPr>
        <w:t xml:space="preserve"> University, Tianjin 300350, China, </w:t>
      </w:r>
    </w:p>
    <w:p w:rsidR="00D87D08" w:rsidRDefault="00D87D08" w:rsidP="00D87D08">
      <w:pPr>
        <w:pStyle w:val="ListParagraph"/>
        <w:spacing w:after="0"/>
        <w:ind w:left="360"/>
        <w:rPr>
          <w:sz w:val="20"/>
          <w:szCs w:val="20"/>
        </w:rPr>
      </w:pPr>
      <w:r w:rsidRPr="00D87D08">
        <w:rPr>
          <w:sz w:val="20"/>
          <w:szCs w:val="20"/>
        </w:rPr>
        <w:t xml:space="preserve">2 Graduate Program in Structural and Computational Biology and Molecular Biophysics, Baylor College of Medicine, Houston, TX 77030, USA, </w:t>
      </w:r>
    </w:p>
    <w:p w:rsidR="00D87D08" w:rsidRDefault="00D87D08" w:rsidP="00D87D08">
      <w:pPr>
        <w:pStyle w:val="ListParagraph"/>
        <w:spacing w:after="0"/>
        <w:ind w:left="360"/>
        <w:rPr>
          <w:sz w:val="20"/>
          <w:szCs w:val="20"/>
        </w:rPr>
      </w:pPr>
      <w:r w:rsidRPr="00D87D08">
        <w:rPr>
          <w:sz w:val="20"/>
          <w:szCs w:val="20"/>
        </w:rPr>
        <w:t xml:space="preserve">3 Department of Pediatrics, Neurological Research Institute, Baylor College of Medicine, Houston, TX 77030, USA, </w:t>
      </w:r>
    </w:p>
    <w:p w:rsidR="00D87D08" w:rsidRDefault="00D87D08" w:rsidP="00D87D08">
      <w:pPr>
        <w:pStyle w:val="ListParagraph"/>
        <w:spacing w:after="0"/>
        <w:ind w:left="360"/>
        <w:rPr>
          <w:sz w:val="20"/>
          <w:szCs w:val="20"/>
        </w:rPr>
      </w:pPr>
      <w:r w:rsidRPr="00D87D08">
        <w:rPr>
          <w:sz w:val="20"/>
          <w:szCs w:val="20"/>
        </w:rPr>
        <w:t xml:space="preserve">4 Tianjin Key Laboratory of Intelligent Robotics, </w:t>
      </w:r>
      <w:proofErr w:type="spellStart"/>
      <w:r w:rsidRPr="00D87D08">
        <w:rPr>
          <w:sz w:val="20"/>
          <w:szCs w:val="20"/>
        </w:rPr>
        <w:t>Nankai</w:t>
      </w:r>
      <w:proofErr w:type="spellEnd"/>
      <w:r w:rsidRPr="00D87D08">
        <w:rPr>
          <w:sz w:val="20"/>
          <w:szCs w:val="20"/>
        </w:rPr>
        <w:t xml:space="preserve"> University, Tianjin 300350, China and </w:t>
      </w:r>
    </w:p>
    <w:p w:rsidR="00D87D08" w:rsidRDefault="00D87D08" w:rsidP="00D87D08">
      <w:pPr>
        <w:pStyle w:val="ListParagraph"/>
        <w:spacing w:after="0"/>
        <w:ind w:left="360"/>
        <w:rPr>
          <w:sz w:val="20"/>
          <w:szCs w:val="20"/>
        </w:rPr>
      </w:pPr>
      <w:r w:rsidRPr="00D87D08">
        <w:rPr>
          <w:sz w:val="20"/>
          <w:szCs w:val="20"/>
        </w:rPr>
        <w:t xml:space="preserve">5 </w:t>
      </w:r>
      <w:proofErr w:type="gramStart"/>
      <w:r w:rsidRPr="00D87D08">
        <w:rPr>
          <w:sz w:val="20"/>
          <w:szCs w:val="20"/>
        </w:rPr>
        <w:t>Department</w:t>
      </w:r>
      <w:proofErr w:type="gramEnd"/>
      <w:r w:rsidRPr="00D87D08">
        <w:rPr>
          <w:sz w:val="20"/>
          <w:szCs w:val="20"/>
        </w:rPr>
        <w:t xml:space="preserve"> of Statistics, Rice University, Houston, TX, 77030 USA</w:t>
      </w:r>
    </w:p>
    <w:p w:rsidR="00D87D08" w:rsidRPr="00D87D08" w:rsidRDefault="00D87D08" w:rsidP="00D87D08">
      <w:pPr>
        <w:pStyle w:val="ListParagraph"/>
        <w:spacing w:after="0"/>
        <w:ind w:left="360"/>
        <w:rPr>
          <w:sz w:val="20"/>
          <w:szCs w:val="20"/>
        </w:rPr>
      </w:pPr>
    </w:p>
    <w:p w:rsidR="00D87D08" w:rsidRPr="00D87D08" w:rsidRDefault="00D87D08" w:rsidP="00D87D08">
      <w:pPr>
        <w:pStyle w:val="Heading2"/>
        <w:shd w:val="clear" w:color="auto" w:fill="EFF2F7"/>
        <w:spacing w:before="0"/>
        <w:ind w:left="360"/>
        <w:textAlignment w:val="baseline"/>
        <w:rPr>
          <w:rFonts w:ascii="Arial" w:hAnsi="Arial" w:cs="Arial"/>
          <w:b w:val="0"/>
          <w:color w:val="2A2A2A"/>
          <w:sz w:val="24"/>
        </w:rPr>
      </w:pPr>
      <w:r w:rsidRPr="00D87D08">
        <w:rPr>
          <w:rFonts w:ascii="Arial" w:hAnsi="Arial" w:cs="Arial"/>
          <w:b w:val="0"/>
          <w:color w:val="2A2A2A"/>
          <w:sz w:val="24"/>
        </w:rPr>
        <w:t>Abstract</w:t>
      </w:r>
    </w:p>
    <w:p w:rsidR="00D87D08" w:rsidRPr="00D87D08" w:rsidRDefault="00D87D08" w:rsidP="00D87D08">
      <w:pPr>
        <w:ind w:left="360"/>
        <w:textAlignment w:val="baseline"/>
        <w:rPr>
          <w:rFonts w:ascii="Arial" w:hAnsi="Arial" w:cs="Arial"/>
          <w:bCs/>
          <w:szCs w:val="29"/>
        </w:rPr>
      </w:pPr>
      <w:r w:rsidRPr="00D87D08">
        <w:rPr>
          <w:rFonts w:ascii="Arial" w:hAnsi="Arial" w:cs="Arial"/>
          <w:bCs/>
          <w:szCs w:val="29"/>
        </w:rPr>
        <w:t>Motivation</w:t>
      </w:r>
    </w:p>
    <w:p w:rsidR="00D87D08" w:rsidRPr="00D87D08" w:rsidRDefault="00D87D08" w:rsidP="00D87D08">
      <w:pPr>
        <w:pStyle w:val="NormalWeb"/>
        <w:spacing w:before="0" w:beforeAutospacing="0" w:after="0" w:afterAutospacing="0" w:line="276" w:lineRule="auto"/>
        <w:ind w:left="360"/>
        <w:textAlignment w:val="baseline"/>
        <w:rPr>
          <w:rFonts w:ascii="inherit" w:hAnsi="inherit"/>
          <w:sz w:val="26"/>
        </w:rPr>
      </w:pPr>
      <w:r w:rsidRPr="00D87D08">
        <w:rPr>
          <w:rFonts w:ascii="inherit" w:hAnsi="inherit"/>
          <w:sz w:val="26"/>
        </w:rPr>
        <w:t xml:space="preserve">Batch effects are one of the major </w:t>
      </w:r>
      <w:proofErr w:type="gramStart"/>
      <w:r w:rsidRPr="00D87D08">
        <w:rPr>
          <w:rFonts w:ascii="inherit" w:hAnsi="inherit"/>
          <w:sz w:val="26"/>
        </w:rPr>
        <w:t>source</w:t>
      </w:r>
      <w:proofErr w:type="gramEnd"/>
      <w:r w:rsidRPr="00D87D08">
        <w:rPr>
          <w:rFonts w:ascii="inherit" w:hAnsi="inherit"/>
          <w:sz w:val="26"/>
        </w:rPr>
        <w:t xml:space="preserve"> of technical variations that affect the measurements in high-throughput studies such as RNA sequencing. It has been well established that batch effects can be caused by different experimental platforms, laboratory conditions, </w:t>
      </w:r>
      <w:proofErr w:type="gramStart"/>
      <w:r w:rsidRPr="00D87D08">
        <w:rPr>
          <w:rFonts w:ascii="inherit" w:hAnsi="inherit"/>
          <w:sz w:val="26"/>
        </w:rPr>
        <w:t>different</w:t>
      </w:r>
      <w:proofErr w:type="gramEnd"/>
      <w:r w:rsidRPr="00D87D08">
        <w:rPr>
          <w:rFonts w:ascii="inherit" w:hAnsi="inherit"/>
          <w:sz w:val="26"/>
        </w:rPr>
        <w:t xml:space="preserve"> sources of samples and personnel differences. These differences can confound the outcomes of interest and lead to spurious results. A critical input for batch correction algorithms is the knowledge of batch factors, which in many cases are unknown or inaccurate. Hence, the primary motivation of our paper is to detect hidden batch factors that can be used in standard techniques to accurately </w:t>
      </w:r>
      <w:r w:rsidRPr="00D87D08">
        <w:rPr>
          <w:rFonts w:ascii="inherit" w:hAnsi="inherit"/>
          <w:sz w:val="26"/>
        </w:rPr>
        <w:lastRenderedPageBreak/>
        <w:t>capture the relationship between gene expression and other modeled variables of interest.</w:t>
      </w:r>
    </w:p>
    <w:p w:rsidR="00D87D08" w:rsidRPr="00D87D08" w:rsidRDefault="00D87D08" w:rsidP="00D87D08">
      <w:pPr>
        <w:ind w:left="360"/>
        <w:textAlignment w:val="baseline"/>
        <w:rPr>
          <w:rFonts w:ascii="Arial" w:hAnsi="Arial" w:cs="Arial"/>
          <w:bCs/>
          <w:sz w:val="32"/>
          <w:szCs w:val="29"/>
        </w:rPr>
      </w:pPr>
      <w:r w:rsidRPr="00D87D08">
        <w:rPr>
          <w:rFonts w:ascii="Arial" w:hAnsi="Arial" w:cs="Arial"/>
          <w:bCs/>
          <w:sz w:val="32"/>
          <w:szCs w:val="29"/>
        </w:rPr>
        <w:t>Results</w:t>
      </w:r>
    </w:p>
    <w:p w:rsidR="00D87D08" w:rsidRPr="00D87D08" w:rsidRDefault="00D87D08" w:rsidP="00D87D08">
      <w:pPr>
        <w:pStyle w:val="NormalWeb"/>
        <w:spacing w:before="0" w:beforeAutospacing="0" w:after="0" w:afterAutospacing="0" w:line="276" w:lineRule="auto"/>
        <w:ind w:left="360"/>
        <w:textAlignment w:val="baseline"/>
        <w:rPr>
          <w:rFonts w:ascii="inherit" w:hAnsi="inherit"/>
          <w:sz w:val="26"/>
        </w:rPr>
      </w:pPr>
      <w:r w:rsidRPr="00D87D08">
        <w:rPr>
          <w:rFonts w:ascii="inherit" w:hAnsi="inherit"/>
          <w:sz w:val="26"/>
        </w:rPr>
        <w:t xml:space="preserve">We introduce a new algorithm based on data-adaptive shrinkage and semi-Non-negative Matrix Factorization for the detection of unknown batch effects. We test our algorithm on three different datasets: (i) Sequencing Quality Control, (ii) </w:t>
      </w:r>
      <w:proofErr w:type="spellStart"/>
      <w:r w:rsidRPr="00D87D08">
        <w:rPr>
          <w:rFonts w:ascii="inherit" w:hAnsi="inherit"/>
          <w:sz w:val="26"/>
        </w:rPr>
        <w:t>Topotecan</w:t>
      </w:r>
      <w:proofErr w:type="spellEnd"/>
      <w:r w:rsidRPr="00D87D08">
        <w:rPr>
          <w:rFonts w:ascii="inherit" w:hAnsi="inherit"/>
          <w:sz w:val="26"/>
        </w:rPr>
        <w:t xml:space="preserve"> RNA-Seq and (iii) Single-cell RNA sequencing (</w:t>
      </w:r>
      <w:proofErr w:type="spellStart"/>
      <w:r w:rsidRPr="00D87D08">
        <w:rPr>
          <w:rFonts w:ascii="inherit" w:hAnsi="inherit"/>
          <w:sz w:val="26"/>
        </w:rPr>
        <w:t>scRNA</w:t>
      </w:r>
      <w:proofErr w:type="spellEnd"/>
      <w:r w:rsidRPr="00D87D08">
        <w:rPr>
          <w:rFonts w:ascii="inherit" w:hAnsi="inherit"/>
          <w:sz w:val="26"/>
        </w:rPr>
        <w:t xml:space="preserve">-Seq) on Glioblastoma </w:t>
      </w:r>
      <w:proofErr w:type="spellStart"/>
      <w:r w:rsidRPr="00D87D08">
        <w:rPr>
          <w:rFonts w:ascii="inherit" w:hAnsi="inherit"/>
          <w:sz w:val="26"/>
        </w:rPr>
        <w:t>Multiforme</w:t>
      </w:r>
      <w:proofErr w:type="spellEnd"/>
      <w:r w:rsidRPr="00D87D08">
        <w:rPr>
          <w:rFonts w:ascii="inherit" w:hAnsi="inherit"/>
          <w:sz w:val="26"/>
        </w:rPr>
        <w:t xml:space="preserve">. We have demonstrated a superior performance in identifying hidden batch effects as compared to existing algorithms for batch detection in all three datasets. In the </w:t>
      </w:r>
      <w:proofErr w:type="spellStart"/>
      <w:r w:rsidRPr="00D87D08">
        <w:rPr>
          <w:rFonts w:ascii="inherit" w:hAnsi="inherit"/>
          <w:sz w:val="26"/>
        </w:rPr>
        <w:t>Topotecan</w:t>
      </w:r>
      <w:proofErr w:type="spellEnd"/>
      <w:r w:rsidRPr="00D87D08">
        <w:rPr>
          <w:rFonts w:ascii="inherit" w:hAnsi="inherit"/>
          <w:sz w:val="26"/>
        </w:rPr>
        <w:t xml:space="preserve"> study, we were able to identify a new batch factor that has been missed by the original study, leading to under-representation of differentially expressed genes. For </w:t>
      </w:r>
      <w:proofErr w:type="spellStart"/>
      <w:r w:rsidRPr="00D87D08">
        <w:rPr>
          <w:rFonts w:ascii="inherit" w:hAnsi="inherit"/>
          <w:sz w:val="26"/>
        </w:rPr>
        <w:t>scRNA</w:t>
      </w:r>
      <w:proofErr w:type="spellEnd"/>
      <w:r w:rsidRPr="00D87D08">
        <w:rPr>
          <w:rFonts w:ascii="inherit" w:hAnsi="inherit"/>
          <w:sz w:val="26"/>
        </w:rPr>
        <w:t>-Seq, we demonstrated the power of our method in detecting subtle batch effects.</w:t>
      </w:r>
    </w:p>
    <w:p w:rsidR="00D87D08" w:rsidRDefault="00D87D08" w:rsidP="00D87D08">
      <w:pPr>
        <w:pStyle w:val="ListParagraph"/>
        <w:spacing w:after="0"/>
        <w:ind w:left="360"/>
      </w:pPr>
    </w:p>
    <w:p w:rsidR="009050B3" w:rsidRDefault="000F27F4" w:rsidP="00D87D08">
      <w:pPr>
        <w:pStyle w:val="ListParagraph"/>
        <w:numPr>
          <w:ilvl w:val="0"/>
          <w:numId w:val="5"/>
        </w:numPr>
        <w:spacing w:after="0"/>
      </w:pPr>
      <w:hyperlink r:id="rId33" w:history="1">
        <w:proofErr w:type="spellStart"/>
        <w:proofErr w:type="gramStart"/>
        <w:r w:rsidR="009050B3" w:rsidRPr="00D87D08">
          <w:rPr>
            <w:rStyle w:val="Hyperlink"/>
          </w:rPr>
          <w:t>scmap</w:t>
        </w:r>
        <w:proofErr w:type="spellEnd"/>
        <w:proofErr w:type="gramEnd"/>
        <w:r w:rsidR="009050B3" w:rsidRPr="00D87D08">
          <w:rPr>
            <w:rStyle w:val="Hyperlink"/>
          </w:rPr>
          <w:t>: projection of single-cell RNA-</w:t>
        </w:r>
        <w:proofErr w:type="spellStart"/>
        <w:r w:rsidR="009050B3" w:rsidRPr="00D87D08">
          <w:rPr>
            <w:rStyle w:val="Hyperlink"/>
          </w:rPr>
          <w:t>seq</w:t>
        </w:r>
        <w:proofErr w:type="spellEnd"/>
        <w:r w:rsidR="009050B3" w:rsidRPr="00D87D08">
          <w:rPr>
            <w:rStyle w:val="Hyperlink"/>
          </w:rPr>
          <w:t xml:space="preserve"> data across data sets.</w:t>
        </w:r>
      </w:hyperlink>
    </w:p>
    <w:p w:rsidR="00D87D08" w:rsidRDefault="00D87D08" w:rsidP="00D87D08">
      <w:pPr>
        <w:pStyle w:val="ListParagraph"/>
        <w:spacing w:after="0"/>
        <w:ind w:left="360"/>
        <w:rPr>
          <w:sz w:val="20"/>
        </w:rPr>
      </w:pPr>
      <w:r w:rsidRPr="00D87D08">
        <w:rPr>
          <w:sz w:val="20"/>
        </w:rPr>
        <w:t xml:space="preserve">Vladimir Yu </w:t>
      </w:r>
      <w:proofErr w:type="gramStart"/>
      <w:r w:rsidRPr="00D87D08">
        <w:rPr>
          <w:sz w:val="20"/>
        </w:rPr>
        <w:t>Kiselev1 ,</w:t>
      </w:r>
      <w:proofErr w:type="gramEnd"/>
      <w:r w:rsidRPr="00D87D08">
        <w:rPr>
          <w:sz w:val="20"/>
        </w:rPr>
        <w:t xml:space="preserve"> Andrew Yiu1 and Martin Hemberg1 1 </w:t>
      </w:r>
      <w:proofErr w:type="spellStart"/>
      <w:r w:rsidRPr="00D87D08">
        <w:rPr>
          <w:sz w:val="20"/>
        </w:rPr>
        <w:t>Wellcome</w:t>
      </w:r>
      <w:proofErr w:type="spellEnd"/>
      <w:r w:rsidRPr="00D87D08">
        <w:rPr>
          <w:sz w:val="20"/>
        </w:rPr>
        <w:t xml:space="preserve"> Trust Sanger Institute, </w:t>
      </w:r>
      <w:proofErr w:type="spellStart"/>
      <w:r w:rsidRPr="00D87D08">
        <w:rPr>
          <w:sz w:val="20"/>
        </w:rPr>
        <w:t>Hinxton</w:t>
      </w:r>
      <w:proofErr w:type="spellEnd"/>
      <w:r w:rsidRPr="00D87D08">
        <w:rPr>
          <w:sz w:val="20"/>
        </w:rPr>
        <w:t xml:space="preserve">, Cambridge, UK </w:t>
      </w:r>
    </w:p>
    <w:p w:rsidR="00D87D08" w:rsidRPr="00D87D08" w:rsidRDefault="00D87D08" w:rsidP="00D87D08">
      <w:pPr>
        <w:pStyle w:val="ListParagraph"/>
        <w:spacing w:after="0"/>
        <w:ind w:left="360"/>
        <w:rPr>
          <w:sz w:val="20"/>
        </w:rPr>
      </w:pPr>
      <w:r>
        <w:rPr>
          <w:rFonts w:ascii="Lucida Sans" w:hAnsi="Lucida Sans"/>
          <w:color w:val="191919"/>
          <w:sz w:val="22"/>
          <w:shd w:val="clear" w:color="auto" w:fill="FFFFFF"/>
        </w:rPr>
        <w:t>Single-cell RNA-</w:t>
      </w:r>
      <w:proofErr w:type="spellStart"/>
      <w:r>
        <w:rPr>
          <w:rFonts w:ascii="Lucida Sans" w:hAnsi="Lucida Sans"/>
          <w:color w:val="191919"/>
          <w:sz w:val="22"/>
          <w:shd w:val="clear" w:color="auto" w:fill="FFFFFF"/>
        </w:rPr>
        <w:t>seq</w:t>
      </w:r>
      <w:proofErr w:type="spellEnd"/>
      <w:r>
        <w:rPr>
          <w:rFonts w:ascii="Lucida Sans" w:hAnsi="Lucida Sans"/>
          <w:color w:val="191919"/>
          <w:sz w:val="22"/>
          <w:shd w:val="clear" w:color="auto" w:fill="FFFFFF"/>
        </w:rPr>
        <w:t xml:space="preserve"> (</w:t>
      </w:r>
      <w:proofErr w:type="spellStart"/>
      <w:r>
        <w:rPr>
          <w:rFonts w:ascii="Lucida Sans" w:hAnsi="Lucida Sans"/>
          <w:color w:val="191919"/>
          <w:sz w:val="22"/>
          <w:shd w:val="clear" w:color="auto" w:fill="FFFFFF"/>
        </w:rPr>
        <w:t>scRNA-seq</w:t>
      </w:r>
      <w:proofErr w:type="spellEnd"/>
      <w:r>
        <w:rPr>
          <w:rFonts w:ascii="Lucida Sans" w:hAnsi="Lucida Sans"/>
          <w:color w:val="191919"/>
          <w:sz w:val="22"/>
          <w:shd w:val="clear" w:color="auto" w:fill="FFFFFF"/>
        </w:rPr>
        <w:t xml:space="preserve">) is widely used to investigate the composition of complex tissues since the technology allows researchers to define cell-types using unsupervised clustering of the transcriptome. However, due to differences in experimental methods and computational analyses, it is often challenging to directly compare the cells identified in two different experiments. Here, we present </w:t>
      </w:r>
      <w:proofErr w:type="spellStart"/>
      <w:r>
        <w:rPr>
          <w:rFonts w:ascii="Lucida Sans" w:hAnsi="Lucida Sans"/>
          <w:color w:val="191919"/>
          <w:sz w:val="22"/>
          <w:shd w:val="clear" w:color="auto" w:fill="FFFFFF"/>
        </w:rPr>
        <w:t>scmap</w:t>
      </w:r>
      <w:proofErr w:type="spellEnd"/>
      <w:r>
        <w:rPr>
          <w:rFonts w:ascii="Lucida Sans" w:hAnsi="Lucida Sans"/>
          <w:color w:val="191919"/>
          <w:sz w:val="22"/>
          <w:shd w:val="clear" w:color="auto" w:fill="FFFFFF"/>
        </w:rPr>
        <w:t xml:space="preserve"> (http://bioconductor.org/packages/scmap), a method for projecting cells from a </w:t>
      </w:r>
      <w:proofErr w:type="spellStart"/>
      <w:r>
        <w:rPr>
          <w:rFonts w:ascii="Lucida Sans" w:hAnsi="Lucida Sans"/>
          <w:color w:val="191919"/>
          <w:sz w:val="22"/>
          <w:shd w:val="clear" w:color="auto" w:fill="FFFFFF"/>
        </w:rPr>
        <w:t>scRNA-seq</w:t>
      </w:r>
      <w:proofErr w:type="spellEnd"/>
      <w:r>
        <w:rPr>
          <w:rFonts w:ascii="Lucida Sans" w:hAnsi="Lucida Sans"/>
          <w:color w:val="191919"/>
          <w:sz w:val="22"/>
          <w:shd w:val="clear" w:color="auto" w:fill="FFFFFF"/>
        </w:rPr>
        <w:t xml:space="preserve"> experiment onto the cell-types or individual cells identified in other experiments (the application can be run for free, without restrictions, from http://www.hemberg-lab.cloud/scmap).</w:t>
      </w:r>
    </w:p>
    <w:p w:rsidR="00D87D08" w:rsidRPr="00D87D08" w:rsidRDefault="00D87D08" w:rsidP="002D69B4">
      <w:pPr>
        <w:spacing w:after="0"/>
        <w:ind w:left="360"/>
        <w:rPr>
          <w:sz w:val="20"/>
        </w:rPr>
      </w:pPr>
    </w:p>
    <w:p w:rsidR="00D52AA7" w:rsidRDefault="000F27F4" w:rsidP="002D69B4">
      <w:pPr>
        <w:pStyle w:val="ListParagraph"/>
        <w:numPr>
          <w:ilvl w:val="0"/>
          <w:numId w:val="5"/>
        </w:numPr>
        <w:spacing w:after="0"/>
      </w:pPr>
      <w:hyperlink r:id="rId34" w:history="1">
        <w:proofErr w:type="spellStart"/>
        <w:r w:rsidR="00D52AA7" w:rsidRPr="00B52FB7">
          <w:rPr>
            <w:rStyle w:val="Hyperlink"/>
          </w:rPr>
          <w:t>Metaviz</w:t>
        </w:r>
        <w:proofErr w:type="spellEnd"/>
        <w:r w:rsidR="00D52AA7" w:rsidRPr="00B52FB7">
          <w:rPr>
            <w:rStyle w:val="Hyperlink"/>
          </w:rPr>
          <w:t xml:space="preserve">: interactive statistical and visual analysis of </w:t>
        </w:r>
        <w:proofErr w:type="spellStart"/>
        <w:r w:rsidR="00D52AA7" w:rsidRPr="00B52FB7">
          <w:rPr>
            <w:rStyle w:val="Hyperlink"/>
          </w:rPr>
          <w:t>metagenomic</w:t>
        </w:r>
        <w:proofErr w:type="spellEnd"/>
        <w:r w:rsidR="00D52AA7" w:rsidRPr="00B52FB7">
          <w:rPr>
            <w:rStyle w:val="Hyperlink"/>
          </w:rPr>
          <w:t xml:space="preserve"> data.</w:t>
        </w:r>
      </w:hyperlink>
    </w:p>
    <w:p w:rsidR="00B52FB7" w:rsidRPr="00B52FB7" w:rsidRDefault="00B52FB7" w:rsidP="002D69B4">
      <w:pPr>
        <w:pStyle w:val="ListParagraph"/>
        <w:spacing w:after="0"/>
        <w:ind w:left="360"/>
        <w:rPr>
          <w:sz w:val="20"/>
        </w:rPr>
      </w:pPr>
      <w:r w:rsidRPr="00B52FB7">
        <w:rPr>
          <w:sz w:val="20"/>
        </w:rPr>
        <w:t xml:space="preserve">Wagner J1,2,3, </w:t>
      </w:r>
      <w:proofErr w:type="spellStart"/>
      <w:r w:rsidRPr="00B52FB7">
        <w:rPr>
          <w:sz w:val="20"/>
        </w:rPr>
        <w:t>Chelaru</w:t>
      </w:r>
      <w:proofErr w:type="spellEnd"/>
      <w:r w:rsidRPr="00B52FB7">
        <w:rPr>
          <w:sz w:val="20"/>
        </w:rPr>
        <w:t xml:space="preserve"> F1,2,3, </w:t>
      </w:r>
      <w:proofErr w:type="spellStart"/>
      <w:r w:rsidRPr="00B52FB7">
        <w:rPr>
          <w:sz w:val="20"/>
        </w:rPr>
        <w:t>Kancherla</w:t>
      </w:r>
      <w:proofErr w:type="spellEnd"/>
      <w:r w:rsidRPr="00B52FB7">
        <w:rPr>
          <w:sz w:val="20"/>
        </w:rPr>
        <w:t xml:space="preserve"> J2,3, Paulson JN4,5, Zhang A1, Felix V6, </w:t>
      </w:r>
      <w:proofErr w:type="spellStart"/>
      <w:r w:rsidRPr="00B52FB7">
        <w:rPr>
          <w:sz w:val="20"/>
        </w:rPr>
        <w:t>Mahurkar</w:t>
      </w:r>
      <w:proofErr w:type="spellEnd"/>
      <w:r w:rsidRPr="00B52FB7">
        <w:rPr>
          <w:sz w:val="20"/>
        </w:rPr>
        <w:t xml:space="preserve"> A6, </w:t>
      </w:r>
      <w:proofErr w:type="spellStart"/>
      <w:r w:rsidRPr="00B52FB7">
        <w:rPr>
          <w:sz w:val="20"/>
        </w:rPr>
        <w:t>Elmqvist</w:t>
      </w:r>
      <w:proofErr w:type="spellEnd"/>
      <w:r w:rsidRPr="00B52FB7">
        <w:rPr>
          <w:sz w:val="20"/>
        </w:rPr>
        <w:t xml:space="preserve"> N3,7,8, </w:t>
      </w:r>
      <w:proofErr w:type="spellStart"/>
      <w:r w:rsidRPr="00B52FB7">
        <w:rPr>
          <w:sz w:val="20"/>
        </w:rPr>
        <w:t>Corrada</w:t>
      </w:r>
      <w:proofErr w:type="spellEnd"/>
      <w:r w:rsidRPr="00B52FB7">
        <w:rPr>
          <w:sz w:val="20"/>
        </w:rPr>
        <w:t xml:space="preserve"> Bravo H1,2,3.</w:t>
      </w:r>
    </w:p>
    <w:p w:rsidR="00B52FB7" w:rsidRPr="00B52FB7" w:rsidRDefault="00B52FB7" w:rsidP="002D69B4">
      <w:pPr>
        <w:spacing w:after="0"/>
        <w:ind w:left="360"/>
        <w:rPr>
          <w:sz w:val="20"/>
        </w:rPr>
      </w:pPr>
      <w:r w:rsidRPr="00B52FB7">
        <w:rPr>
          <w:sz w:val="20"/>
        </w:rPr>
        <w:t>Department of Computer Science, University of Maryland, College Park, MD</w:t>
      </w:r>
    </w:p>
    <w:p w:rsidR="00B52FB7" w:rsidRDefault="00B52FB7" w:rsidP="002D69B4">
      <w:pPr>
        <w:pStyle w:val="ListParagraph"/>
        <w:spacing w:after="0"/>
        <w:ind w:left="360"/>
      </w:pPr>
    </w:p>
    <w:p w:rsidR="00F74E46" w:rsidRDefault="00C201B1" w:rsidP="00D87D08">
      <w:pPr>
        <w:pStyle w:val="ListParagraph"/>
        <w:spacing w:after="0"/>
        <w:ind w:left="360"/>
        <w:rPr>
          <w:sz w:val="24"/>
        </w:rPr>
      </w:pPr>
      <w:r w:rsidRPr="00B52FB7">
        <w:rPr>
          <w:sz w:val="24"/>
        </w:rPr>
        <w:t xml:space="preserve">Large studies profiling microbial communities and their association with healthy or disease phenotypes are now commonplace. Processed data from many of these studies are publicly available but significant effort is required for users to effectively organize, explore and integrate it, limiting the utility of these rich data resources. Effective integrative and interactive visual and statistical tools to analyze many </w:t>
      </w:r>
      <w:proofErr w:type="spellStart"/>
      <w:r w:rsidRPr="00B52FB7">
        <w:rPr>
          <w:sz w:val="24"/>
        </w:rPr>
        <w:t>metagenomic</w:t>
      </w:r>
      <w:proofErr w:type="spellEnd"/>
      <w:r w:rsidRPr="00B52FB7">
        <w:rPr>
          <w:sz w:val="24"/>
        </w:rPr>
        <w:t xml:space="preserve"> samples can greatly increase the value of these data for researchers. We present </w:t>
      </w:r>
      <w:proofErr w:type="spellStart"/>
      <w:r w:rsidRPr="00B52FB7">
        <w:rPr>
          <w:sz w:val="24"/>
        </w:rPr>
        <w:t>Metaviz</w:t>
      </w:r>
      <w:proofErr w:type="spellEnd"/>
      <w:r w:rsidRPr="00B52FB7">
        <w:rPr>
          <w:sz w:val="24"/>
        </w:rPr>
        <w:t xml:space="preserve">, a tool for interactive exploratory data analysis of annotated </w:t>
      </w:r>
      <w:r w:rsidRPr="00B52FB7">
        <w:rPr>
          <w:sz w:val="24"/>
        </w:rPr>
        <w:lastRenderedPageBreak/>
        <w:t xml:space="preserve">microbiome taxonomic community profiles derived from marker gene or whole metagenome shotgun sequencing. </w:t>
      </w:r>
      <w:proofErr w:type="spellStart"/>
      <w:r w:rsidRPr="00B52FB7">
        <w:rPr>
          <w:sz w:val="24"/>
        </w:rPr>
        <w:t>Metaviz</w:t>
      </w:r>
      <w:proofErr w:type="spellEnd"/>
      <w:r w:rsidRPr="00B52FB7">
        <w:rPr>
          <w:sz w:val="24"/>
        </w:rPr>
        <w:t xml:space="preserve"> is uniquely designed to address the challenge of browsing the hierarchical structure of </w:t>
      </w:r>
      <w:proofErr w:type="spellStart"/>
      <w:r w:rsidRPr="00B52FB7">
        <w:rPr>
          <w:sz w:val="24"/>
        </w:rPr>
        <w:t>metagenomic</w:t>
      </w:r>
      <w:proofErr w:type="spellEnd"/>
      <w:r w:rsidRPr="00B52FB7">
        <w:rPr>
          <w:sz w:val="24"/>
        </w:rPr>
        <w:t xml:space="preserve"> data features while rendering visualizations of data values that are dynamically updated in response to user navigation. We use </w:t>
      </w:r>
      <w:proofErr w:type="spellStart"/>
      <w:r w:rsidRPr="00B52FB7">
        <w:rPr>
          <w:sz w:val="24"/>
        </w:rPr>
        <w:t>Metaviz</w:t>
      </w:r>
      <w:proofErr w:type="spellEnd"/>
      <w:r w:rsidRPr="00B52FB7">
        <w:rPr>
          <w:sz w:val="24"/>
        </w:rPr>
        <w:t xml:space="preserve"> to provide the UMD Metagenome Browser web service, allowing users to browse and explore data for more than 7000 microbiomes from published studies. Users can also deploy </w:t>
      </w:r>
      <w:proofErr w:type="spellStart"/>
      <w:r w:rsidRPr="00B52FB7">
        <w:rPr>
          <w:sz w:val="24"/>
        </w:rPr>
        <w:t>Metaviz</w:t>
      </w:r>
      <w:proofErr w:type="spellEnd"/>
      <w:r w:rsidRPr="00B52FB7">
        <w:rPr>
          <w:sz w:val="24"/>
        </w:rPr>
        <w:t xml:space="preserve"> as a web service, or use it to analyze data through the </w:t>
      </w:r>
      <w:proofErr w:type="spellStart"/>
      <w:r w:rsidRPr="00B52FB7">
        <w:rPr>
          <w:sz w:val="24"/>
        </w:rPr>
        <w:t>metavizr</w:t>
      </w:r>
      <w:proofErr w:type="spellEnd"/>
      <w:r w:rsidRPr="00B52FB7">
        <w:rPr>
          <w:sz w:val="24"/>
        </w:rPr>
        <w:t xml:space="preserve"> package to interoperate with state-of-the-art analysis tools available through Bioconductor. </w:t>
      </w:r>
      <w:proofErr w:type="spellStart"/>
      <w:r w:rsidRPr="00B52FB7">
        <w:rPr>
          <w:sz w:val="24"/>
        </w:rPr>
        <w:t>Metaviz</w:t>
      </w:r>
      <w:proofErr w:type="spellEnd"/>
      <w:r w:rsidRPr="00B52FB7">
        <w:rPr>
          <w:sz w:val="24"/>
        </w:rPr>
        <w:t xml:space="preserve"> is free and open source with the code, documentation and tutorials publicly accessible.</w:t>
      </w:r>
    </w:p>
    <w:p w:rsidR="002813B1" w:rsidRDefault="002813B1" w:rsidP="002813B1">
      <w:pPr>
        <w:pStyle w:val="Heading1"/>
        <w:shd w:val="clear" w:color="auto" w:fill="FFFFFF"/>
        <w:spacing w:before="0"/>
        <w:ind w:left="360"/>
        <w:textAlignment w:val="baseline"/>
        <w:rPr>
          <w:rFonts w:ascii="Gill Sans MT" w:hAnsi="Gill Sans MT"/>
          <w:b w:val="0"/>
          <w:color w:val="131313"/>
          <w:spacing w:val="-7"/>
        </w:rPr>
      </w:pPr>
    </w:p>
    <w:p w:rsidR="00A352E5" w:rsidRPr="00434A90" w:rsidRDefault="00434A90" w:rsidP="00A352E5">
      <w:pPr>
        <w:pStyle w:val="Heading1"/>
        <w:numPr>
          <w:ilvl w:val="0"/>
          <w:numId w:val="5"/>
        </w:numPr>
        <w:shd w:val="clear" w:color="auto" w:fill="FFFFFF"/>
        <w:spacing w:before="0"/>
        <w:textAlignment w:val="baseline"/>
        <w:rPr>
          <w:rStyle w:val="Hyperlink"/>
          <w:rFonts w:ascii="Gill Sans MT" w:hAnsi="Gill Sans MT"/>
          <w:b w:val="0"/>
          <w:spacing w:val="-7"/>
        </w:rPr>
      </w:pPr>
      <w:r>
        <w:rPr>
          <w:rFonts w:ascii="Gill Sans MT" w:hAnsi="Gill Sans MT"/>
          <w:b w:val="0"/>
          <w:color w:val="131313"/>
          <w:spacing w:val="-7"/>
        </w:rPr>
        <w:fldChar w:fldCharType="begin"/>
      </w:r>
      <w:r>
        <w:rPr>
          <w:rFonts w:ascii="Gill Sans MT" w:hAnsi="Gill Sans MT"/>
          <w:b w:val="0"/>
          <w:color w:val="131313"/>
          <w:spacing w:val="-7"/>
        </w:rPr>
        <w:instrText xml:space="preserve"> HYPERLINK "https://www.biorxiv.org/content/biorxiv/early/2018/04/17/299115.full.pdf" </w:instrText>
      </w:r>
      <w:r>
        <w:rPr>
          <w:rFonts w:ascii="Gill Sans MT" w:hAnsi="Gill Sans MT"/>
          <w:b w:val="0"/>
          <w:color w:val="131313"/>
          <w:spacing w:val="-7"/>
        </w:rPr>
        <w:fldChar w:fldCharType="separate"/>
      </w:r>
      <w:r w:rsidR="00A352E5" w:rsidRPr="00434A90">
        <w:rPr>
          <w:rStyle w:val="Hyperlink"/>
          <w:rFonts w:ascii="Gill Sans MT" w:hAnsi="Gill Sans MT"/>
          <w:b w:val="0"/>
          <w:spacing w:val="-7"/>
        </w:rPr>
        <w:t>HMP16SData: Efficient Access to the Human Microbiome Project through Bioconductor</w:t>
      </w:r>
    </w:p>
    <w:p w:rsidR="00A352E5" w:rsidRPr="00A352E5" w:rsidRDefault="00434A90" w:rsidP="00A352E5">
      <w:pPr>
        <w:spacing w:after="0" w:line="360" w:lineRule="auto"/>
        <w:ind w:left="360"/>
        <w:rPr>
          <w:sz w:val="20"/>
        </w:rPr>
      </w:pPr>
      <w:r>
        <w:rPr>
          <w:rFonts w:ascii="Gill Sans MT" w:eastAsiaTheme="majorEastAsia" w:hAnsi="Gill Sans MT" w:cstheme="majorBidi"/>
          <w:bCs/>
          <w:color w:val="131313"/>
          <w:spacing w:val="-7"/>
          <w:szCs w:val="28"/>
        </w:rPr>
        <w:fldChar w:fldCharType="end"/>
      </w:r>
      <w:r w:rsidR="00A352E5" w:rsidRPr="00A352E5">
        <w:rPr>
          <w:sz w:val="20"/>
        </w:rPr>
        <w:t xml:space="preserve">Lucas Schiffer1,2, </w:t>
      </w:r>
      <w:proofErr w:type="spellStart"/>
      <w:r w:rsidR="00A352E5" w:rsidRPr="00A352E5">
        <w:rPr>
          <w:sz w:val="20"/>
        </w:rPr>
        <w:t>Rimsha</w:t>
      </w:r>
      <w:proofErr w:type="spellEnd"/>
      <w:r w:rsidR="00A352E5" w:rsidRPr="00A352E5">
        <w:rPr>
          <w:sz w:val="20"/>
        </w:rPr>
        <w:t xml:space="preserve"> Azhar1,2, Lori Shepherd3 , Marcel Ramos1,2,3 , Ludwig Geistlinger1,2, Curtis Huttenhower4,5, Jennifer B Dowd1,6 , Nicola Segata7 , Levi Waldron1,2 </w:t>
      </w:r>
    </w:p>
    <w:p w:rsidR="00A352E5" w:rsidRDefault="00A352E5" w:rsidP="00A352E5">
      <w:pPr>
        <w:spacing w:after="0" w:line="360" w:lineRule="auto"/>
        <w:ind w:left="360"/>
        <w:rPr>
          <w:sz w:val="20"/>
        </w:rPr>
      </w:pPr>
      <w:r w:rsidRPr="00A352E5">
        <w:rPr>
          <w:sz w:val="20"/>
        </w:rPr>
        <w:t xml:space="preserve">1. Graduate School of Public Health and Health Policy, City University of New York, New York, NY </w:t>
      </w:r>
    </w:p>
    <w:p w:rsidR="00A352E5" w:rsidRDefault="00A352E5" w:rsidP="00A352E5">
      <w:pPr>
        <w:spacing w:after="0" w:line="360" w:lineRule="auto"/>
        <w:ind w:left="360"/>
        <w:rPr>
          <w:sz w:val="20"/>
        </w:rPr>
      </w:pPr>
      <w:r w:rsidRPr="00A352E5">
        <w:rPr>
          <w:sz w:val="20"/>
        </w:rPr>
        <w:t xml:space="preserve">2. Institute for Implementation Science in Population Health, City University of New York, New York, NY </w:t>
      </w:r>
    </w:p>
    <w:p w:rsidR="00A352E5" w:rsidRDefault="00A352E5" w:rsidP="00A352E5">
      <w:pPr>
        <w:spacing w:after="0" w:line="360" w:lineRule="auto"/>
        <w:ind w:left="360"/>
        <w:rPr>
          <w:sz w:val="20"/>
        </w:rPr>
      </w:pPr>
      <w:r w:rsidRPr="00A352E5">
        <w:rPr>
          <w:sz w:val="20"/>
        </w:rPr>
        <w:t xml:space="preserve">3. Roswell Park Cancer Institute, University of Buffalo, Buffalo, NY </w:t>
      </w:r>
    </w:p>
    <w:p w:rsidR="00A352E5" w:rsidRDefault="00A352E5" w:rsidP="00A352E5">
      <w:pPr>
        <w:spacing w:after="0" w:line="360" w:lineRule="auto"/>
        <w:ind w:left="360"/>
        <w:rPr>
          <w:sz w:val="20"/>
        </w:rPr>
      </w:pPr>
      <w:r w:rsidRPr="00A352E5">
        <w:rPr>
          <w:sz w:val="20"/>
        </w:rPr>
        <w:t>4. Department of Biostatistics, Harvard T. H. Chan School of Public Health, Boston, MA</w:t>
      </w:r>
    </w:p>
    <w:p w:rsidR="00A352E5" w:rsidRDefault="00A352E5" w:rsidP="00A352E5">
      <w:pPr>
        <w:spacing w:after="0" w:line="360" w:lineRule="auto"/>
        <w:ind w:left="360"/>
        <w:rPr>
          <w:sz w:val="20"/>
        </w:rPr>
      </w:pPr>
      <w:r w:rsidRPr="00A352E5">
        <w:rPr>
          <w:sz w:val="20"/>
        </w:rPr>
        <w:t xml:space="preserve"> 5. The Broad Institute of MIT and Harvard, Cambridge, MA </w:t>
      </w:r>
    </w:p>
    <w:p w:rsidR="00A352E5" w:rsidRDefault="00A352E5" w:rsidP="00A352E5">
      <w:pPr>
        <w:spacing w:after="0" w:line="360" w:lineRule="auto"/>
        <w:ind w:left="360"/>
        <w:rPr>
          <w:sz w:val="20"/>
        </w:rPr>
      </w:pPr>
      <w:r w:rsidRPr="00A352E5">
        <w:rPr>
          <w:sz w:val="20"/>
        </w:rPr>
        <w:t xml:space="preserve">6. Department of Global Health and Social Medicine, King's College London, London, UK </w:t>
      </w:r>
    </w:p>
    <w:p w:rsidR="00A352E5" w:rsidRPr="00A352E5" w:rsidRDefault="00A352E5" w:rsidP="00A352E5">
      <w:pPr>
        <w:spacing w:after="0" w:line="360" w:lineRule="auto"/>
        <w:ind w:left="360"/>
        <w:rPr>
          <w:sz w:val="20"/>
        </w:rPr>
      </w:pPr>
      <w:r w:rsidRPr="00A352E5">
        <w:rPr>
          <w:sz w:val="20"/>
        </w:rPr>
        <w:t>7. Centre for Integrative Biology, University of Trento, Trento, Italy</w:t>
      </w:r>
    </w:p>
    <w:p w:rsidR="007D4E68" w:rsidRDefault="007D4E68" w:rsidP="007D4E68">
      <w:pPr>
        <w:pStyle w:val="Heading2"/>
        <w:shd w:val="clear" w:color="auto" w:fill="FFFFFF"/>
        <w:spacing w:before="225" w:after="225" w:line="343" w:lineRule="atLeast"/>
        <w:ind w:left="-225"/>
        <w:textAlignment w:val="baseline"/>
        <w:rPr>
          <w:rFonts w:ascii="Helvetica" w:hAnsi="Helvetica"/>
          <w:color w:val="121212"/>
        </w:rPr>
      </w:pPr>
      <w:r>
        <w:rPr>
          <w:rFonts w:ascii="Helvetica" w:hAnsi="Helvetica"/>
          <w:color w:val="121212"/>
        </w:rPr>
        <w:t>Abstract</w:t>
      </w:r>
    </w:p>
    <w:p w:rsidR="00A352E5" w:rsidRDefault="007D4E68" w:rsidP="002813B1">
      <w:pPr>
        <w:pStyle w:val="NormalWeb"/>
        <w:shd w:val="clear" w:color="auto" w:fill="FFFFFF"/>
        <w:spacing w:before="0" w:beforeAutospacing="0" w:after="225" w:afterAutospacing="0"/>
        <w:textAlignment w:val="baseline"/>
        <w:rPr>
          <w:rFonts w:ascii="Lucida Sans" w:hAnsi="Lucida Sans"/>
          <w:color w:val="191919"/>
          <w:sz w:val="22"/>
          <w:szCs w:val="22"/>
        </w:rPr>
      </w:pPr>
      <w:r>
        <w:rPr>
          <w:rFonts w:ascii="Lucida Sans" w:hAnsi="Lucida Sans"/>
          <w:color w:val="191919"/>
          <w:sz w:val="22"/>
          <w:szCs w:val="22"/>
        </w:rPr>
        <w:t xml:space="preserve">Phase 1 of the NIH Human Microbiome Project (HMP) investigated 18 body subsites of 235 healthy American adults, to produce the first comprehensive reference for the composition and variation of the "healthy" human microbiome. Publicly available data sets from amplicon sequencing of two 16S </w:t>
      </w:r>
      <w:proofErr w:type="spellStart"/>
      <w:r>
        <w:rPr>
          <w:rFonts w:ascii="Lucida Sans" w:hAnsi="Lucida Sans"/>
          <w:color w:val="191919"/>
          <w:sz w:val="22"/>
          <w:szCs w:val="22"/>
        </w:rPr>
        <w:t>rRNA</w:t>
      </w:r>
      <w:proofErr w:type="spellEnd"/>
      <w:r>
        <w:rPr>
          <w:rFonts w:ascii="Lucida Sans" w:hAnsi="Lucida Sans"/>
          <w:color w:val="191919"/>
          <w:sz w:val="22"/>
          <w:szCs w:val="22"/>
        </w:rPr>
        <w:t xml:space="preserve"> variable regions, with extensive controlled-access participant data, provide a reference for ongoing microbiome studies. However, utilization of these data sets can be hindered by the complex </w:t>
      </w:r>
      <w:proofErr w:type="spellStart"/>
      <w:r>
        <w:rPr>
          <w:rFonts w:ascii="Lucida Sans" w:hAnsi="Lucida Sans"/>
          <w:color w:val="191919"/>
          <w:sz w:val="22"/>
          <w:szCs w:val="22"/>
        </w:rPr>
        <w:t>bioinformatic</w:t>
      </w:r>
      <w:proofErr w:type="spellEnd"/>
      <w:r>
        <w:rPr>
          <w:rFonts w:ascii="Lucida Sans" w:hAnsi="Lucida Sans"/>
          <w:color w:val="191919"/>
          <w:sz w:val="22"/>
          <w:szCs w:val="22"/>
        </w:rPr>
        <w:t xml:space="preserve"> steps required to access, import, decrypt, and merge the various components in formats suitable for ecological and statistical analysis. The HMP16SData package provides count data for both 16S variable regions, integrated with phylogeny, taxonomy, public participant data, and controlled participant data for authorized researchers, using standard integrative Bioconductor data objects. By removing </w:t>
      </w:r>
      <w:proofErr w:type="spellStart"/>
      <w:r>
        <w:rPr>
          <w:rFonts w:ascii="Lucida Sans" w:hAnsi="Lucida Sans"/>
          <w:color w:val="191919"/>
          <w:sz w:val="22"/>
          <w:szCs w:val="22"/>
        </w:rPr>
        <w:t>bioinformatic</w:t>
      </w:r>
      <w:proofErr w:type="spellEnd"/>
      <w:r>
        <w:rPr>
          <w:rFonts w:ascii="Lucida Sans" w:hAnsi="Lucida Sans"/>
          <w:color w:val="191919"/>
          <w:sz w:val="22"/>
          <w:szCs w:val="22"/>
        </w:rPr>
        <w:t xml:space="preserve"> hurdles of data access and management, HMP16SData enables epidemiologists with only basic R skills to quickly</w:t>
      </w:r>
      <w:r w:rsidR="00434A90">
        <w:rPr>
          <w:rFonts w:ascii="Lucida Sans" w:hAnsi="Lucida Sans"/>
          <w:color w:val="191919"/>
          <w:sz w:val="22"/>
          <w:szCs w:val="22"/>
        </w:rPr>
        <w:t xml:space="preserve"> analyze HMP data.</w:t>
      </w:r>
    </w:p>
    <w:p w:rsidR="001431D7" w:rsidRPr="001431D7" w:rsidRDefault="000F27F4" w:rsidP="001431D7">
      <w:pPr>
        <w:pStyle w:val="Heading1"/>
        <w:numPr>
          <w:ilvl w:val="0"/>
          <w:numId w:val="5"/>
        </w:numPr>
        <w:shd w:val="clear" w:color="auto" w:fill="FFFFFF"/>
        <w:spacing w:before="0"/>
        <w:textAlignment w:val="baseline"/>
        <w:rPr>
          <w:rFonts w:ascii="Gill Sans MT" w:hAnsi="Gill Sans MT"/>
          <w:b w:val="0"/>
          <w:color w:val="131313"/>
          <w:spacing w:val="-7"/>
        </w:rPr>
      </w:pPr>
      <w:hyperlink r:id="rId35" w:history="1">
        <w:proofErr w:type="spellStart"/>
        <w:r w:rsidR="001431D7" w:rsidRPr="001431D7">
          <w:rPr>
            <w:rStyle w:val="Hyperlink"/>
            <w:rFonts w:ascii="Gill Sans MT" w:hAnsi="Gill Sans MT"/>
            <w:b w:val="0"/>
            <w:spacing w:val="-7"/>
          </w:rPr>
          <w:t>CAGEfightR</w:t>
        </w:r>
        <w:proofErr w:type="spellEnd"/>
        <w:r w:rsidR="001431D7" w:rsidRPr="001431D7">
          <w:rPr>
            <w:rStyle w:val="Hyperlink"/>
            <w:rFonts w:ascii="Gill Sans MT" w:hAnsi="Gill Sans MT"/>
            <w:b w:val="0"/>
            <w:spacing w:val="-7"/>
          </w:rPr>
          <w:t>: Cap Analysis of Gene Expression (CAGE) in R/Bioconductor</w:t>
        </w:r>
      </w:hyperlink>
    </w:p>
    <w:p w:rsidR="001431D7" w:rsidRPr="001431D7" w:rsidRDefault="001431D7" w:rsidP="001431D7">
      <w:pPr>
        <w:spacing w:after="0"/>
        <w:rPr>
          <w:rStyle w:val="nlm-surname"/>
          <w:rFonts w:ascii="Gill Sans MT" w:hAnsi="Gill Sans MT"/>
          <w:color w:val="333333"/>
          <w:sz w:val="20"/>
          <w:bdr w:val="none" w:sz="0" w:space="0" w:color="auto" w:frame="1"/>
          <w:shd w:val="clear" w:color="auto" w:fill="FFFFFF"/>
        </w:rPr>
      </w:pPr>
      <w:r w:rsidRPr="001431D7">
        <w:rPr>
          <w:rStyle w:val="nlm-given-names"/>
          <w:rFonts w:ascii="Gill Sans MT" w:hAnsi="Gill Sans MT"/>
          <w:color w:val="333333"/>
          <w:sz w:val="20"/>
          <w:bdr w:val="none" w:sz="0" w:space="0" w:color="auto" w:frame="1"/>
          <w:shd w:val="clear" w:color="auto" w:fill="FFFFFF"/>
        </w:rPr>
        <w:t>Malte</w:t>
      </w:r>
      <w:r w:rsidRPr="001431D7">
        <w:rPr>
          <w:rStyle w:val="highwire-citation-author"/>
          <w:rFonts w:ascii="Gill Sans MT" w:hAnsi="Gill Sans MT"/>
          <w:color w:val="333333"/>
          <w:sz w:val="20"/>
          <w:bdr w:val="none" w:sz="0" w:space="0" w:color="auto" w:frame="1"/>
          <w:shd w:val="clear" w:color="auto" w:fill="FFFFFF"/>
        </w:rPr>
        <w:t> </w:t>
      </w:r>
      <w:r w:rsidRPr="001431D7">
        <w:rPr>
          <w:rStyle w:val="nlm-surname"/>
          <w:rFonts w:ascii="Gill Sans MT" w:hAnsi="Gill Sans MT"/>
          <w:color w:val="333333"/>
          <w:sz w:val="20"/>
          <w:bdr w:val="none" w:sz="0" w:space="0" w:color="auto" w:frame="1"/>
          <w:shd w:val="clear" w:color="auto" w:fill="FFFFFF"/>
        </w:rPr>
        <w:t>Thodberg</w:t>
      </w:r>
      <w:r w:rsidRPr="001431D7">
        <w:rPr>
          <w:rFonts w:ascii="Gill Sans MT" w:hAnsi="Gill Sans MT"/>
          <w:color w:val="333333"/>
          <w:sz w:val="20"/>
          <w:shd w:val="clear" w:color="auto" w:fill="FFFFFF"/>
        </w:rPr>
        <w:t>, </w:t>
      </w:r>
      <w:r w:rsidRPr="001431D7">
        <w:rPr>
          <w:rStyle w:val="nlm-given-names"/>
          <w:rFonts w:ascii="Gill Sans MT" w:hAnsi="Gill Sans MT"/>
          <w:color w:val="333333"/>
          <w:sz w:val="20"/>
          <w:bdr w:val="none" w:sz="0" w:space="0" w:color="auto" w:frame="1"/>
          <w:shd w:val="clear" w:color="auto" w:fill="FFFFFF"/>
        </w:rPr>
        <w:t>Axel</w:t>
      </w:r>
      <w:r w:rsidRPr="001431D7">
        <w:rPr>
          <w:rStyle w:val="highwire-citation-author"/>
          <w:rFonts w:ascii="Gill Sans MT" w:hAnsi="Gill Sans MT"/>
          <w:color w:val="333333"/>
          <w:sz w:val="20"/>
          <w:bdr w:val="none" w:sz="0" w:space="0" w:color="auto" w:frame="1"/>
          <w:shd w:val="clear" w:color="auto" w:fill="FFFFFF"/>
        </w:rPr>
        <w:t> </w:t>
      </w:r>
      <w:r w:rsidRPr="001431D7">
        <w:rPr>
          <w:rStyle w:val="nlm-surname"/>
          <w:rFonts w:ascii="Gill Sans MT" w:hAnsi="Gill Sans MT"/>
          <w:color w:val="333333"/>
          <w:sz w:val="20"/>
          <w:bdr w:val="none" w:sz="0" w:space="0" w:color="auto" w:frame="1"/>
          <w:shd w:val="clear" w:color="auto" w:fill="FFFFFF"/>
        </w:rPr>
        <w:t>Thieffry</w:t>
      </w:r>
      <w:r w:rsidRPr="001431D7">
        <w:rPr>
          <w:rFonts w:ascii="Gill Sans MT" w:hAnsi="Gill Sans MT"/>
          <w:color w:val="333333"/>
          <w:sz w:val="20"/>
          <w:shd w:val="clear" w:color="auto" w:fill="FFFFFF"/>
        </w:rPr>
        <w:t>, </w:t>
      </w:r>
      <w:proofErr w:type="spellStart"/>
      <w:r w:rsidRPr="001431D7">
        <w:rPr>
          <w:rStyle w:val="nlm-given-names"/>
          <w:rFonts w:ascii="Gill Sans MT" w:hAnsi="Gill Sans MT"/>
          <w:color w:val="333333"/>
          <w:sz w:val="20"/>
          <w:bdr w:val="none" w:sz="0" w:space="0" w:color="auto" w:frame="1"/>
          <w:shd w:val="clear" w:color="auto" w:fill="FFFFFF"/>
        </w:rPr>
        <w:t>Kristoffer</w:t>
      </w:r>
      <w:proofErr w:type="spellEnd"/>
      <w:r w:rsidRPr="001431D7">
        <w:rPr>
          <w:rStyle w:val="highwire-citation-author"/>
          <w:rFonts w:ascii="Gill Sans MT" w:hAnsi="Gill Sans MT"/>
          <w:color w:val="333333"/>
          <w:sz w:val="20"/>
          <w:bdr w:val="none" w:sz="0" w:space="0" w:color="auto" w:frame="1"/>
          <w:shd w:val="clear" w:color="auto" w:fill="FFFFFF"/>
        </w:rPr>
        <w:t> </w:t>
      </w:r>
      <w:proofErr w:type="spellStart"/>
      <w:r w:rsidRPr="001431D7">
        <w:rPr>
          <w:rStyle w:val="nlm-surname"/>
          <w:rFonts w:ascii="Gill Sans MT" w:hAnsi="Gill Sans MT"/>
          <w:color w:val="333333"/>
          <w:sz w:val="20"/>
          <w:bdr w:val="none" w:sz="0" w:space="0" w:color="auto" w:frame="1"/>
          <w:shd w:val="clear" w:color="auto" w:fill="FFFFFF"/>
        </w:rPr>
        <w:t>Vitting-Seerup</w:t>
      </w:r>
      <w:proofErr w:type="spellEnd"/>
      <w:r w:rsidRPr="001431D7">
        <w:rPr>
          <w:rFonts w:ascii="Gill Sans MT" w:hAnsi="Gill Sans MT"/>
          <w:color w:val="333333"/>
          <w:sz w:val="20"/>
          <w:shd w:val="clear" w:color="auto" w:fill="FFFFFF"/>
        </w:rPr>
        <w:t>, </w:t>
      </w:r>
      <w:r w:rsidRPr="001431D7">
        <w:rPr>
          <w:rStyle w:val="nlm-given-names"/>
          <w:rFonts w:ascii="Gill Sans MT" w:hAnsi="Gill Sans MT"/>
          <w:color w:val="333333"/>
          <w:sz w:val="20"/>
          <w:bdr w:val="none" w:sz="0" w:space="0" w:color="auto" w:frame="1"/>
          <w:shd w:val="clear" w:color="auto" w:fill="FFFFFF"/>
        </w:rPr>
        <w:t>Robin</w:t>
      </w:r>
      <w:r w:rsidRPr="001431D7">
        <w:rPr>
          <w:rStyle w:val="highwire-citation-author"/>
          <w:rFonts w:ascii="Gill Sans MT" w:hAnsi="Gill Sans MT"/>
          <w:color w:val="333333"/>
          <w:sz w:val="20"/>
          <w:bdr w:val="none" w:sz="0" w:space="0" w:color="auto" w:frame="1"/>
          <w:shd w:val="clear" w:color="auto" w:fill="FFFFFF"/>
        </w:rPr>
        <w:t> </w:t>
      </w:r>
      <w:proofErr w:type="spellStart"/>
      <w:r w:rsidRPr="001431D7">
        <w:rPr>
          <w:rStyle w:val="nlm-surname"/>
          <w:rFonts w:ascii="Gill Sans MT" w:hAnsi="Gill Sans MT"/>
          <w:color w:val="333333"/>
          <w:sz w:val="20"/>
          <w:bdr w:val="none" w:sz="0" w:space="0" w:color="auto" w:frame="1"/>
          <w:shd w:val="clear" w:color="auto" w:fill="FFFFFF"/>
        </w:rPr>
        <w:t>Andersson</w:t>
      </w:r>
      <w:proofErr w:type="spellEnd"/>
      <w:r w:rsidRPr="001431D7">
        <w:rPr>
          <w:rFonts w:ascii="Gill Sans MT" w:hAnsi="Gill Sans MT"/>
          <w:color w:val="333333"/>
          <w:sz w:val="20"/>
          <w:shd w:val="clear" w:color="auto" w:fill="FFFFFF"/>
        </w:rPr>
        <w:t>, </w:t>
      </w:r>
      <w:proofErr w:type="spellStart"/>
      <w:r w:rsidRPr="001431D7">
        <w:rPr>
          <w:rStyle w:val="nlm-given-names"/>
          <w:rFonts w:ascii="Gill Sans MT" w:hAnsi="Gill Sans MT"/>
          <w:color w:val="333333"/>
          <w:sz w:val="20"/>
          <w:bdr w:val="none" w:sz="0" w:space="0" w:color="auto" w:frame="1"/>
          <w:shd w:val="clear" w:color="auto" w:fill="FFFFFF"/>
        </w:rPr>
        <w:t>Albin</w:t>
      </w:r>
      <w:proofErr w:type="spellEnd"/>
      <w:r w:rsidRPr="001431D7">
        <w:rPr>
          <w:rStyle w:val="highwire-citation-author"/>
          <w:rFonts w:ascii="Gill Sans MT" w:hAnsi="Gill Sans MT"/>
          <w:color w:val="333333"/>
          <w:sz w:val="20"/>
          <w:bdr w:val="none" w:sz="0" w:space="0" w:color="auto" w:frame="1"/>
          <w:shd w:val="clear" w:color="auto" w:fill="FFFFFF"/>
        </w:rPr>
        <w:t> </w:t>
      </w:r>
      <w:proofErr w:type="spellStart"/>
      <w:r w:rsidRPr="001431D7">
        <w:rPr>
          <w:rStyle w:val="nlm-surname"/>
          <w:rFonts w:ascii="Gill Sans MT" w:hAnsi="Gill Sans MT"/>
          <w:color w:val="333333"/>
          <w:sz w:val="20"/>
          <w:bdr w:val="none" w:sz="0" w:space="0" w:color="auto" w:frame="1"/>
          <w:shd w:val="clear" w:color="auto" w:fill="FFFFFF"/>
        </w:rPr>
        <w:t>Sandelin</w:t>
      </w:r>
      <w:proofErr w:type="spellEnd"/>
    </w:p>
    <w:p w:rsidR="001431D7" w:rsidRPr="001431D7" w:rsidRDefault="001431D7" w:rsidP="001431D7">
      <w:pPr>
        <w:spacing w:after="0"/>
        <w:rPr>
          <w:rFonts w:ascii="Gill Sans MT" w:hAnsi="Gill Sans MT"/>
          <w:color w:val="333333"/>
          <w:sz w:val="20"/>
          <w:bdr w:val="none" w:sz="0" w:space="0" w:color="auto" w:frame="1"/>
          <w:shd w:val="clear" w:color="auto" w:fill="FFFFFF"/>
        </w:rPr>
      </w:pPr>
      <w:r w:rsidRPr="001431D7">
        <w:rPr>
          <w:rFonts w:ascii="Gill Sans MT" w:hAnsi="Gill Sans MT"/>
          <w:sz w:val="20"/>
        </w:rPr>
        <w:lastRenderedPageBreak/>
        <w:t>Department of Biology, University of Copenhagen, DK 2 Biotech Research and Innovation Centre, University of Copenhagen, DK</w:t>
      </w:r>
    </w:p>
    <w:p w:rsidR="001431D7" w:rsidRDefault="001431D7" w:rsidP="001431D7">
      <w:pPr>
        <w:pStyle w:val="Heading2"/>
        <w:shd w:val="clear" w:color="auto" w:fill="FFFFFF"/>
        <w:spacing w:before="225" w:after="225" w:line="343" w:lineRule="atLeast"/>
        <w:ind w:left="-225"/>
        <w:textAlignment w:val="baseline"/>
        <w:rPr>
          <w:rFonts w:ascii="Helvetica" w:hAnsi="Helvetica"/>
          <w:color w:val="121212"/>
        </w:rPr>
      </w:pPr>
      <w:r>
        <w:rPr>
          <w:rFonts w:ascii="Helvetica" w:hAnsi="Helvetica"/>
          <w:color w:val="121212"/>
        </w:rPr>
        <w:t>Abstract</w:t>
      </w:r>
    </w:p>
    <w:p w:rsidR="001431D7" w:rsidRDefault="001431D7" w:rsidP="001431D7">
      <w:pPr>
        <w:pStyle w:val="NormalWeb"/>
        <w:shd w:val="clear" w:color="auto" w:fill="FFFFFF"/>
        <w:spacing w:before="0" w:beforeAutospacing="0" w:after="225" w:afterAutospacing="0"/>
        <w:textAlignment w:val="baseline"/>
        <w:rPr>
          <w:rFonts w:ascii="Lucida Sans" w:hAnsi="Lucida Sans"/>
          <w:color w:val="191919"/>
          <w:sz w:val="22"/>
          <w:szCs w:val="22"/>
        </w:rPr>
      </w:pPr>
      <w:r>
        <w:rPr>
          <w:rFonts w:ascii="Lucida Sans" w:hAnsi="Lucida Sans"/>
          <w:color w:val="191919"/>
          <w:sz w:val="22"/>
          <w:szCs w:val="22"/>
        </w:rPr>
        <w:t xml:space="preserve">We developed the </w:t>
      </w:r>
      <w:proofErr w:type="spellStart"/>
      <w:r>
        <w:rPr>
          <w:rFonts w:ascii="Lucida Sans" w:hAnsi="Lucida Sans"/>
          <w:color w:val="191919"/>
          <w:sz w:val="22"/>
          <w:szCs w:val="22"/>
        </w:rPr>
        <w:t>CAGEfightR</w:t>
      </w:r>
      <w:proofErr w:type="spellEnd"/>
      <w:r>
        <w:rPr>
          <w:rFonts w:ascii="Lucida Sans" w:hAnsi="Lucida Sans"/>
          <w:color w:val="191919"/>
          <w:sz w:val="22"/>
          <w:szCs w:val="22"/>
        </w:rPr>
        <w:t xml:space="preserve"> R/</w:t>
      </w:r>
      <w:proofErr w:type="spellStart"/>
      <w:r>
        <w:rPr>
          <w:rFonts w:ascii="Lucida Sans" w:hAnsi="Lucida Sans"/>
          <w:color w:val="191919"/>
          <w:sz w:val="22"/>
          <w:szCs w:val="22"/>
        </w:rPr>
        <w:t>Biconductor</w:t>
      </w:r>
      <w:proofErr w:type="spellEnd"/>
      <w:r>
        <w:rPr>
          <w:rFonts w:ascii="Lucida Sans" w:hAnsi="Lucida Sans"/>
          <w:color w:val="191919"/>
          <w:sz w:val="22"/>
          <w:szCs w:val="22"/>
        </w:rPr>
        <w:t xml:space="preserve">-package for analyzing CAGE data. </w:t>
      </w:r>
      <w:proofErr w:type="spellStart"/>
      <w:r>
        <w:rPr>
          <w:rFonts w:ascii="Lucida Sans" w:hAnsi="Lucida Sans"/>
          <w:color w:val="191919"/>
          <w:sz w:val="22"/>
          <w:szCs w:val="22"/>
        </w:rPr>
        <w:t>CAGEfightR</w:t>
      </w:r>
      <w:proofErr w:type="spellEnd"/>
      <w:r>
        <w:rPr>
          <w:rFonts w:ascii="Lucida Sans" w:hAnsi="Lucida Sans"/>
          <w:color w:val="191919"/>
          <w:sz w:val="22"/>
          <w:szCs w:val="22"/>
        </w:rPr>
        <w:t xml:space="preserve"> allows for fast and memory efficient identification of transcription start sites (TSSs) and predicted enhancers. Downstream analysis, including annotation, quantification, visualization and TSS shape statistics are implemented in easy-to-use functions. The package is freely available at https://bioconductor.org/packages/CAGEfightR</w:t>
      </w:r>
    </w:p>
    <w:p w:rsidR="001431D7" w:rsidRDefault="000F27F4" w:rsidP="001431D7">
      <w:pPr>
        <w:pStyle w:val="ListParagraph"/>
        <w:numPr>
          <w:ilvl w:val="0"/>
          <w:numId w:val="5"/>
        </w:numPr>
      </w:pPr>
      <w:hyperlink r:id="rId36" w:history="1">
        <w:r w:rsidR="001431D7" w:rsidRPr="001431D7">
          <w:rPr>
            <w:rStyle w:val="Hyperlink"/>
          </w:rPr>
          <w:t xml:space="preserve">IMMAN: an R/Bioconductor package for </w:t>
        </w:r>
        <w:proofErr w:type="spellStart"/>
        <w:r w:rsidR="001431D7" w:rsidRPr="001431D7">
          <w:rPr>
            <w:rStyle w:val="Hyperlink"/>
          </w:rPr>
          <w:t>Interolog</w:t>
        </w:r>
        <w:proofErr w:type="spellEnd"/>
        <w:r w:rsidR="001431D7" w:rsidRPr="001431D7">
          <w:rPr>
            <w:rStyle w:val="Hyperlink"/>
          </w:rPr>
          <w:t xml:space="preserve"> protein network reconstruction, Mapping and Mining </w:t>
        </w:r>
        <w:proofErr w:type="spellStart"/>
        <w:r w:rsidR="001431D7" w:rsidRPr="001431D7">
          <w:rPr>
            <w:rStyle w:val="Hyperlink"/>
          </w:rPr>
          <w:t>ANalysis</w:t>
        </w:r>
        <w:proofErr w:type="spellEnd"/>
      </w:hyperlink>
    </w:p>
    <w:p w:rsidR="001431D7" w:rsidRDefault="001431D7" w:rsidP="001431D7">
      <w:pPr>
        <w:pStyle w:val="ListParagraph"/>
        <w:ind w:left="360"/>
        <w:rPr>
          <w:sz w:val="20"/>
        </w:rPr>
      </w:pPr>
      <w:proofErr w:type="spellStart"/>
      <w:r w:rsidRPr="001431D7">
        <w:rPr>
          <w:sz w:val="20"/>
        </w:rPr>
        <w:t>Minoo</w:t>
      </w:r>
      <w:proofErr w:type="spellEnd"/>
      <w:r w:rsidRPr="001431D7">
        <w:rPr>
          <w:sz w:val="20"/>
        </w:rPr>
        <w:t xml:space="preserve"> Ashtinai1</w:t>
      </w:r>
      <w:proofErr w:type="gramStart"/>
      <w:r w:rsidRPr="001431D7">
        <w:rPr>
          <w:sz w:val="20"/>
        </w:rPr>
        <w:t>,2,7</w:t>
      </w:r>
      <w:proofErr w:type="gramEnd"/>
      <w:r w:rsidRPr="001431D7">
        <w:rPr>
          <w:sz w:val="20"/>
        </w:rPr>
        <w:t xml:space="preserve">, </w:t>
      </w:r>
      <w:proofErr w:type="spellStart"/>
      <w:r w:rsidRPr="001431D7">
        <w:rPr>
          <w:sz w:val="20"/>
        </w:rPr>
        <w:t>Payman</w:t>
      </w:r>
      <w:proofErr w:type="spellEnd"/>
      <w:r w:rsidRPr="001431D7">
        <w:rPr>
          <w:sz w:val="20"/>
        </w:rPr>
        <w:t xml:space="preserve"> Nickchi1,3,7, </w:t>
      </w:r>
      <w:proofErr w:type="spellStart"/>
      <w:r w:rsidRPr="001431D7">
        <w:rPr>
          <w:sz w:val="20"/>
        </w:rPr>
        <w:t>Soheil</w:t>
      </w:r>
      <w:proofErr w:type="spellEnd"/>
      <w:r w:rsidRPr="001431D7">
        <w:rPr>
          <w:sz w:val="20"/>
        </w:rPr>
        <w:t xml:space="preserve"> Jahangiri-Tazehkand4,5,7, </w:t>
      </w:r>
      <w:proofErr w:type="spellStart"/>
      <w:r w:rsidRPr="001431D7">
        <w:rPr>
          <w:sz w:val="20"/>
        </w:rPr>
        <w:t>Abdollah</w:t>
      </w:r>
      <w:proofErr w:type="spellEnd"/>
      <w:r w:rsidRPr="001431D7">
        <w:rPr>
          <w:sz w:val="20"/>
        </w:rPr>
        <w:t xml:space="preserve"> Safari3*, Mehdi Mirzaie6* &amp; </w:t>
      </w:r>
      <w:proofErr w:type="spellStart"/>
      <w:r w:rsidRPr="001431D7">
        <w:rPr>
          <w:sz w:val="20"/>
        </w:rPr>
        <w:t>Mohieddin</w:t>
      </w:r>
      <w:proofErr w:type="spellEnd"/>
      <w:r w:rsidRPr="001431D7">
        <w:rPr>
          <w:sz w:val="20"/>
        </w:rPr>
        <w:t xml:space="preserve"> Jafari1,4* </w:t>
      </w:r>
    </w:p>
    <w:p w:rsidR="001431D7" w:rsidRDefault="001431D7" w:rsidP="001431D7">
      <w:pPr>
        <w:pStyle w:val="ListParagraph"/>
        <w:ind w:left="360"/>
        <w:rPr>
          <w:sz w:val="20"/>
        </w:rPr>
      </w:pPr>
      <w:r w:rsidRPr="001431D7">
        <w:rPr>
          <w:sz w:val="20"/>
        </w:rPr>
        <w:t xml:space="preserve">1 Drug Design and Bioinformatics Unit, Medical Biotechnology Department, Biotechnology Research Center, Pasteur Institute of Iran, 69, Pasteur St, 13164, Tehran, Iran, </w:t>
      </w:r>
    </w:p>
    <w:p w:rsidR="001431D7" w:rsidRDefault="001431D7" w:rsidP="001431D7">
      <w:pPr>
        <w:pStyle w:val="ListParagraph"/>
        <w:ind w:left="360"/>
        <w:rPr>
          <w:sz w:val="20"/>
        </w:rPr>
      </w:pPr>
      <w:r w:rsidRPr="001431D7">
        <w:rPr>
          <w:sz w:val="20"/>
        </w:rPr>
        <w:t xml:space="preserve">2Department of Computer Science and Statistics, Faculty of Mathematics, K. N. </w:t>
      </w:r>
      <w:proofErr w:type="spellStart"/>
      <w:r w:rsidRPr="001431D7">
        <w:rPr>
          <w:sz w:val="20"/>
        </w:rPr>
        <w:t>Toosi</w:t>
      </w:r>
      <w:proofErr w:type="spellEnd"/>
      <w:r w:rsidRPr="001431D7">
        <w:rPr>
          <w:sz w:val="20"/>
        </w:rPr>
        <w:t xml:space="preserve"> University of Technology, P.O. Box 16315-1618, Tehran, Iran, </w:t>
      </w:r>
    </w:p>
    <w:p w:rsidR="001431D7" w:rsidRDefault="001431D7" w:rsidP="001431D7">
      <w:pPr>
        <w:pStyle w:val="ListParagraph"/>
        <w:ind w:left="360"/>
        <w:rPr>
          <w:sz w:val="20"/>
        </w:rPr>
      </w:pPr>
      <w:r w:rsidRPr="001431D7">
        <w:rPr>
          <w:sz w:val="20"/>
        </w:rPr>
        <w:t xml:space="preserve">3 Department of Statistics and Actuarial Science, Simon Fraser University, 8888 University Drive, V5A 1S6, Burnaby, BC, Canada, </w:t>
      </w:r>
    </w:p>
    <w:p w:rsidR="001431D7" w:rsidRDefault="001431D7" w:rsidP="001431D7">
      <w:pPr>
        <w:pStyle w:val="ListParagraph"/>
        <w:ind w:left="360"/>
        <w:rPr>
          <w:sz w:val="20"/>
        </w:rPr>
      </w:pPr>
      <w:proofErr w:type="gramStart"/>
      <w:r w:rsidRPr="001431D7">
        <w:rPr>
          <w:sz w:val="20"/>
        </w:rPr>
        <w:t xml:space="preserve">4 Department of Computer Science, </w:t>
      </w:r>
      <w:proofErr w:type="spellStart"/>
      <w:r w:rsidRPr="001431D7">
        <w:rPr>
          <w:sz w:val="20"/>
        </w:rPr>
        <w:t>Shahid</w:t>
      </w:r>
      <w:proofErr w:type="spellEnd"/>
      <w:r w:rsidRPr="001431D7">
        <w:rPr>
          <w:sz w:val="20"/>
        </w:rPr>
        <w:t xml:space="preserve"> </w:t>
      </w:r>
      <w:proofErr w:type="spellStart"/>
      <w:r w:rsidRPr="001431D7">
        <w:rPr>
          <w:sz w:val="20"/>
        </w:rPr>
        <w:t>Beheshti</w:t>
      </w:r>
      <w:proofErr w:type="spellEnd"/>
      <w:r w:rsidRPr="001431D7">
        <w:rPr>
          <w:sz w:val="20"/>
        </w:rPr>
        <w:t xml:space="preserve"> University, </w:t>
      </w:r>
      <w:proofErr w:type="spellStart"/>
      <w:r w:rsidRPr="001431D7">
        <w:rPr>
          <w:sz w:val="20"/>
        </w:rPr>
        <w:t>Evin</w:t>
      </w:r>
      <w:proofErr w:type="spellEnd"/>
      <w:r w:rsidRPr="001431D7">
        <w:rPr>
          <w:sz w:val="20"/>
        </w:rPr>
        <w:t>, Tehran, Iran.</w:t>
      </w:r>
      <w:proofErr w:type="gramEnd"/>
      <w:r w:rsidRPr="001431D7">
        <w:rPr>
          <w:sz w:val="20"/>
        </w:rPr>
        <w:t xml:space="preserve"> </w:t>
      </w:r>
    </w:p>
    <w:p w:rsidR="001431D7" w:rsidRDefault="001431D7" w:rsidP="001431D7">
      <w:pPr>
        <w:pStyle w:val="ListParagraph"/>
        <w:ind w:left="360"/>
        <w:rPr>
          <w:sz w:val="20"/>
        </w:rPr>
      </w:pPr>
      <w:r w:rsidRPr="001431D7">
        <w:rPr>
          <w:sz w:val="20"/>
        </w:rPr>
        <w:t xml:space="preserve">5 School of Biological Science, Institute for Research in Fundamental Sciences (IPM), </w:t>
      </w:r>
      <w:proofErr w:type="spellStart"/>
      <w:r w:rsidRPr="001431D7">
        <w:rPr>
          <w:sz w:val="20"/>
        </w:rPr>
        <w:t>Shahid</w:t>
      </w:r>
      <w:proofErr w:type="spellEnd"/>
      <w:r w:rsidRPr="001431D7">
        <w:rPr>
          <w:sz w:val="20"/>
        </w:rPr>
        <w:t xml:space="preserve"> </w:t>
      </w:r>
      <w:proofErr w:type="spellStart"/>
      <w:r w:rsidRPr="001431D7">
        <w:rPr>
          <w:sz w:val="20"/>
        </w:rPr>
        <w:t>Lavasani</w:t>
      </w:r>
      <w:proofErr w:type="spellEnd"/>
      <w:r w:rsidRPr="001431D7">
        <w:rPr>
          <w:sz w:val="20"/>
        </w:rPr>
        <w:t xml:space="preserve"> St, PO Box 19395-5746, Tehran, Iran, </w:t>
      </w:r>
    </w:p>
    <w:p w:rsidR="001431D7" w:rsidRDefault="001431D7" w:rsidP="001431D7">
      <w:pPr>
        <w:pStyle w:val="ListParagraph"/>
        <w:ind w:left="360"/>
        <w:rPr>
          <w:sz w:val="20"/>
        </w:rPr>
      </w:pPr>
      <w:r w:rsidRPr="001431D7">
        <w:rPr>
          <w:sz w:val="20"/>
        </w:rPr>
        <w:t xml:space="preserve">6 Department of Applied Mathematics, Faculty of Mathematical Sciences, </w:t>
      </w:r>
      <w:proofErr w:type="spellStart"/>
      <w:r w:rsidRPr="001431D7">
        <w:rPr>
          <w:sz w:val="20"/>
        </w:rPr>
        <w:t>Tarbiat</w:t>
      </w:r>
      <w:proofErr w:type="spellEnd"/>
      <w:r w:rsidRPr="001431D7">
        <w:rPr>
          <w:sz w:val="20"/>
        </w:rPr>
        <w:t xml:space="preserve"> </w:t>
      </w:r>
      <w:proofErr w:type="spellStart"/>
      <w:r w:rsidRPr="001431D7">
        <w:rPr>
          <w:sz w:val="20"/>
        </w:rPr>
        <w:t>Modares</w:t>
      </w:r>
      <w:proofErr w:type="spellEnd"/>
      <w:r w:rsidRPr="001431D7">
        <w:rPr>
          <w:sz w:val="20"/>
        </w:rPr>
        <w:t xml:space="preserve"> University, Jalal Ale Ahmad Highway, PO Box 14115-134, Tehran, Iran,</w:t>
      </w:r>
    </w:p>
    <w:p w:rsidR="00DE62A7" w:rsidRDefault="00DE62A7" w:rsidP="001431D7">
      <w:pPr>
        <w:pStyle w:val="ListParagraph"/>
        <w:ind w:left="360"/>
        <w:rPr>
          <w:sz w:val="24"/>
        </w:rPr>
      </w:pPr>
      <w:r>
        <w:t>Summary:</w:t>
      </w:r>
    </w:p>
    <w:p w:rsidR="00DE62A7" w:rsidRPr="00DE62A7" w:rsidRDefault="00DE62A7" w:rsidP="001431D7">
      <w:pPr>
        <w:pStyle w:val="ListParagraph"/>
        <w:ind w:left="360"/>
        <w:rPr>
          <w:sz w:val="18"/>
        </w:rPr>
      </w:pPr>
      <w:r w:rsidRPr="00DE62A7">
        <w:rPr>
          <w:sz w:val="24"/>
        </w:rPr>
        <w:t xml:space="preserve">IMMAN is </w:t>
      </w:r>
      <w:proofErr w:type="gramStart"/>
      <w:r w:rsidRPr="00DE62A7">
        <w:rPr>
          <w:sz w:val="24"/>
        </w:rPr>
        <w:t>a software</w:t>
      </w:r>
      <w:proofErr w:type="gramEnd"/>
      <w:r w:rsidRPr="00DE62A7">
        <w:rPr>
          <w:sz w:val="24"/>
        </w:rPr>
        <w:t xml:space="preserve"> for reconstructing </w:t>
      </w:r>
      <w:proofErr w:type="spellStart"/>
      <w:r w:rsidRPr="00DE62A7">
        <w:rPr>
          <w:sz w:val="24"/>
        </w:rPr>
        <w:t>Interolog</w:t>
      </w:r>
      <w:proofErr w:type="spellEnd"/>
      <w:r w:rsidRPr="00DE62A7">
        <w:rPr>
          <w:sz w:val="24"/>
        </w:rPr>
        <w:t xml:space="preserve"> Protein Network (IPN) by integrating several Protein-protein Interaction Networks (PPINs). Users can unify different PPINs to mine conserved common networks among species. IMMAN is designed to retrieve IPNs with different degrees of conservation to engage prediction analysis of protein functions according to their networks.</w:t>
      </w:r>
      <w:bookmarkStart w:id="0" w:name="_GoBack"/>
      <w:bookmarkEnd w:id="0"/>
    </w:p>
    <w:sectPr w:rsidR="00DE62A7" w:rsidRPr="00DE6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Noto Serif">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5F76"/>
    <w:multiLevelType w:val="hybridMultilevel"/>
    <w:tmpl w:val="DFD80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0009C"/>
    <w:multiLevelType w:val="hybridMultilevel"/>
    <w:tmpl w:val="B894A936"/>
    <w:lvl w:ilvl="0" w:tplc="25440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590A8D"/>
    <w:multiLevelType w:val="hybridMultilevel"/>
    <w:tmpl w:val="8F229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CEA23BD"/>
    <w:multiLevelType w:val="hybridMultilevel"/>
    <w:tmpl w:val="9138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50D21"/>
    <w:multiLevelType w:val="multilevel"/>
    <w:tmpl w:val="BB3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152CD"/>
    <w:multiLevelType w:val="multilevel"/>
    <w:tmpl w:val="8AE2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lvlOverride w:ilvl="0">
      <w:lvl w:ilvl="0">
        <w:numFmt w:val="decimal"/>
        <w:lvlText w:val="%1."/>
        <w:lvlJc w:val="left"/>
      </w:lvl>
    </w:lvlOverride>
  </w:num>
  <w:num w:numId="5">
    <w:abstractNumId w:val="2"/>
  </w:num>
  <w:num w:numId="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8E"/>
    <w:rsid w:val="000F27F4"/>
    <w:rsid w:val="00110FCE"/>
    <w:rsid w:val="001431D7"/>
    <w:rsid w:val="001A4EC7"/>
    <w:rsid w:val="001F148F"/>
    <w:rsid w:val="002813B1"/>
    <w:rsid w:val="002D69B4"/>
    <w:rsid w:val="00434A90"/>
    <w:rsid w:val="004B5775"/>
    <w:rsid w:val="005833C1"/>
    <w:rsid w:val="005C1B9C"/>
    <w:rsid w:val="00690C7A"/>
    <w:rsid w:val="007D4E68"/>
    <w:rsid w:val="007F62A6"/>
    <w:rsid w:val="00811A65"/>
    <w:rsid w:val="008E1F56"/>
    <w:rsid w:val="009050B3"/>
    <w:rsid w:val="009B36ED"/>
    <w:rsid w:val="00A2389A"/>
    <w:rsid w:val="00A352E5"/>
    <w:rsid w:val="00B52FB7"/>
    <w:rsid w:val="00C201B1"/>
    <w:rsid w:val="00D07EA4"/>
    <w:rsid w:val="00D52AA7"/>
    <w:rsid w:val="00D646BA"/>
    <w:rsid w:val="00D841E9"/>
    <w:rsid w:val="00D87D08"/>
    <w:rsid w:val="00DE62A7"/>
    <w:rsid w:val="00E0181A"/>
    <w:rsid w:val="00EA238E"/>
    <w:rsid w:val="00F7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01B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C201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52A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2A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CE"/>
    <w:pPr>
      <w:ind w:left="720"/>
      <w:contextualSpacing/>
    </w:pPr>
  </w:style>
  <w:style w:type="character" w:styleId="Hyperlink">
    <w:name w:val="Hyperlink"/>
    <w:basedOn w:val="DefaultParagraphFont"/>
    <w:uiPriority w:val="99"/>
    <w:unhideWhenUsed/>
    <w:rsid w:val="00110FCE"/>
    <w:rPr>
      <w:color w:val="0000FF" w:themeColor="hyperlink"/>
      <w:u w:val="single"/>
    </w:rPr>
  </w:style>
  <w:style w:type="paragraph" w:styleId="BalloonText">
    <w:name w:val="Balloon Text"/>
    <w:basedOn w:val="Normal"/>
    <w:link w:val="BalloonTextChar"/>
    <w:uiPriority w:val="99"/>
    <w:semiHidden/>
    <w:unhideWhenUsed/>
    <w:rsid w:val="0011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FCE"/>
    <w:rPr>
      <w:rFonts w:ascii="Tahoma" w:hAnsi="Tahoma" w:cs="Tahoma"/>
      <w:sz w:val="16"/>
      <w:szCs w:val="16"/>
    </w:rPr>
  </w:style>
  <w:style w:type="character" w:customStyle="1" w:styleId="Heading3Char">
    <w:name w:val="Heading 3 Char"/>
    <w:basedOn w:val="DefaultParagraphFont"/>
    <w:link w:val="Heading3"/>
    <w:uiPriority w:val="9"/>
    <w:rsid w:val="00D52A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2AA7"/>
    <w:rPr>
      <w:rFonts w:ascii="Times New Roman" w:eastAsia="Times New Roman" w:hAnsi="Times New Roman" w:cs="Times New Roman"/>
      <w:b/>
      <w:bCs/>
      <w:sz w:val="24"/>
      <w:szCs w:val="24"/>
    </w:rPr>
  </w:style>
  <w:style w:type="paragraph" w:styleId="NormalWeb">
    <w:name w:val="Normal (Web)"/>
    <w:basedOn w:val="Normal"/>
    <w:uiPriority w:val="99"/>
    <w:unhideWhenUsed/>
    <w:rsid w:val="00D52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52AA7"/>
  </w:style>
  <w:style w:type="character" w:customStyle="1" w:styleId="Heading1Char">
    <w:name w:val="Heading 1 Char"/>
    <w:basedOn w:val="DefaultParagraphFont"/>
    <w:link w:val="Heading1"/>
    <w:uiPriority w:val="9"/>
    <w:rsid w:val="00C201B1"/>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C201B1"/>
    <w:rPr>
      <w:rFonts w:asciiTheme="majorHAnsi" w:eastAsiaTheme="majorEastAsia" w:hAnsiTheme="majorHAnsi" w:cstheme="majorBidi"/>
      <w:b/>
      <w:bCs/>
      <w:color w:val="4F81BD" w:themeColor="accent1"/>
      <w:sz w:val="26"/>
      <w:szCs w:val="26"/>
    </w:rPr>
  </w:style>
  <w:style w:type="character" w:customStyle="1" w:styleId="monospace">
    <w:name w:val="monospace"/>
    <w:basedOn w:val="DefaultParagraphFont"/>
    <w:rsid w:val="00C201B1"/>
  </w:style>
  <w:style w:type="paragraph" w:customStyle="1" w:styleId="para">
    <w:name w:val="para"/>
    <w:basedOn w:val="Normal"/>
    <w:rsid w:val="00F74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ref">
    <w:name w:val="externalref"/>
    <w:basedOn w:val="DefaultParagraphFont"/>
    <w:rsid w:val="00F74E46"/>
  </w:style>
  <w:style w:type="character" w:customStyle="1" w:styleId="refsource">
    <w:name w:val="refsource"/>
    <w:basedOn w:val="DefaultParagraphFont"/>
    <w:rsid w:val="00F74E46"/>
  </w:style>
  <w:style w:type="character" w:styleId="FollowedHyperlink">
    <w:name w:val="FollowedHyperlink"/>
    <w:basedOn w:val="DefaultParagraphFont"/>
    <w:uiPriority w:val="99"/>
    <w:semiHidden/>
    <w:unhideWhenUsed/>
    <w:rsid w:val="009B36ED"/>
    <w:rPr>
      <w:color w:val="800080" w:themeColor="followedHyperlink"/>
      <w:u w:val="single"/>
    </w:rPr>
  </w:style>
  <w:style w:type="paragraph" w:styleId="TOCHeading">
    <w:name w:val="TOC Heading"/>
    <w:basedOn w:val="Heading1"/>
    <w:next w:val="Normal"/>
    <w:uiPriority w:val="39"/>
    <w:semiHidden/>
    <w:unhideWhenUsed/>
    <w:qFormat/>
    <w:rsid w:val="008E1F56"/>
    <w:pPr>
      <w:outlineLvl w:val="9"/>
    </w:pPr>
    <w:rPr>
      <w:lang w:eastAsia="ja-JP"/>
    </w:rPr>
  </w:style>
  <w:style w:type="paragraph" w:styleId="TOC3">
    <w:name w:val="toc 3"/>
    <w:basedOn w:val="Normal"/>
    <w:next w:val="Normal"/>
    <w:autoRedefine/>
    <w:uiPriority w:val="39"/>
    <w:unhideWhenUsed/>
    <w:rsid w:val="008E1F56"/>
    <w:pPr>
      <w:spacing w:after="100"/>
      <w:ind w:left="560"/>
    </w:pPr>
  </w:style>
  <w:style w:type="paragraph" w:styleId="TOC2">
    <w:name w:val="toc 2"/>
    <w:basedOn w:val="Normal"/>
    <w:next w:val="Normal"/>
    <w:autoRedefine/>
    <w:uiPriority w:val="39"/>
    <w:unhideWhenUsed/>
    <w:rsid w:val="008E1F56"/>
    <w:pPr>
      <w:spacing w:after="100"/>
      <w:ind w:left="280"/>
    </w:pPr>
  </w:style>
  <w:style w:type="paragraph" w:styleId="TOC1">
    <w:name w:val="toc 1"/>
    <w:basedOn w:val="Normal"/>
    <w:next w:val="Normal"/>
    <w:autoRedefine/>
    <w:uiPriority w:val="39"/>
    <w:unhideWhenUsed/>
    <w:rsid w:val="008E1F56"/>
    <w:pPr>
      <w:spacing w:after="100"/>
    </w:pPr>
  </w:style>
  <w:style w:type="character" w:customStyle="1" w:styleId="highwire-citation-author">
    <w:name w:val="highwire-citation-author"/>
    <w:basedOn w:val="DefaultParagraphFont"/>
    <w:rsid w:val="001431D7"/>
  </w:style>
  <w:style w:type="character" w:customStyle="1" w:styleId="nlm-given-names">
    <w:name w:val="nlm-given-names"/>
    <w:basedOn w:val="DefaultParagraphFont"/>
    <w:rsid w:val="001431D7"/>
  </w:style>
  <w:style w:type="character" w:customStyle="1" w:styleId="nlm-surname">
    <w:name w:val="nlm-surname"/>
    <w:basedOn w:val="DefaultParagraphFont"/>
    <w:rsid w:val="00143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01B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C201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52A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2A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FCE"/>
    <w:pPr>
      <w:ind w:left="720"/>
      <w:contextualSpacing/>
    </w:pPr>
  </w:style>
  <w:style w:type="character" w:styleId="Hyperlink">
    <w:name w:val="Hyperlink"/>
    <w:basedOn w:val="DefaultParagraphFont"/>
    <w:uiPriority w:val="99"/>
    <w:unhideWhenUsed/>
    <w:rsid w:val="00110FCE"/>
    <w:rPr>
      <w:color w:val="0000FF" w:themeColor="hyperlink"/>
      <w:u w:val="single"/>
    </w:rPr>
  </w:style>
  <w:style w:type="paragraph" w:styleId="BalloonText">
    <w:name w:val="Balloon Text"/>
    <w:basedOn w:val="Normal"/>
    <w:link w:val="BalloonTextChar"/>
    <w:uiPriority w:val="99"/>
    <w:semiHidden/>
    <w:unhideWhenUsed/>
    <w:rsid w:val="0011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FCE"/>
    <w:rPr>
      <w:rFonts w:ascii="Tahoma" w:hAnsi="Tahoma" w:cs="Tahoma"/>
      <w:sz w:val="16"/>
      <w:szCs w:val="16"/>
    </w:rPr>
  </w:style>
  <w:style w:type="character" w:customStyle="1" w:styleId="Heading3Char">
    <w:name w:val="Heading 3 Char"/>
    <w:basedOn w:val="DefaultParagraphFont"/>
    <w:link w:val="Heading3"/>
    <w:uiPriority w:val="9"/>
    <w:rsid w:val="00D52A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2AA7"/>
    <w:rPr>
      <w:rFonts w:ascii="Times New Roman" w:eastAsia="Times New Roman" w:hAnsi="Times New Roman" w:cs="Times New Roman"/>
      <w:b/>
      <w:bCs/>
      <w:sz w:val="24"/>
      <w:szCs w:val="24"/>
    </w:rPr>
  </w:style>
  <w:style w:type="paragraph" w:styleId="NormalWeb">
    <w:name w:val="Normal (Web)"/>
    <w:basedOn w:val="Normal"/>
    <w:uiPriority w:val="99"/>
    <w:unhideWhenUsed/>
    <w:rsid w:val="00D52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D52AA7"/>
  </w:style>
  <w:style w:type="character" w:customStyle="1" w:styleId="Heading1Char">
    <w:name w:val="Heading 1 Char"/>
    <w:basedOn w:val="DefaultParagraphFont"/>
    <w:link w:val="Heading1"/>
    <w:uiPriority w:val="9"/>
    <w:rsid w:val="00C201B1"/>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rsid w:val="00C201B1"/>
    <w:rPr>
      <w:rFonts w:asciiTheme="majorHAnsi" w:eastAsiaTheme="majorEastAsia" w:hAnsiTheme="majorHAnsi" w:cstheme="majorBidi"/>
      <w:b/>
      <w:bCs/>
      <w:color w:val="4F81BD" w:themeColor="accent1"/>
      <w:sz w:val="26"/>
      <w:szCs w:val="26"/>
    </w:rPr>
  </w:style>
  <w:style w:type="character" w:customStyle="1" w:styleId="monospace">
    <w:name w:val="monospace"/>
    <w:basedOn w:val="DefaultParagraphFont"/>
    <w:rsid w:val="00C201B1"/>
  </w:style>
  <w:style w:type="paragraph" w:customStyle="1" w:styleId="para">
    <w:name w:val="para"/>
    <w:basedOn w:val="Normal"/>
    <w:rsid w:val="00F74E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ref">
    <w:name w:val="externalref"/>
    <w:basedOn w:val="DefaultParagraphFont"/>
    <w:rsid w:val="00F74E46"/>
  </w:style>
  <w:style w:type="character" w:customStyle="1" w:styleId="refsource">
    <w:name w:val="refsource"/>
    <w:basedOn w:val="DefaultParagraphFont"/>
    <w:rsid w:val="00F74E46"/>
  </w:style>
  <w:style w:type="character" w:styleId="FollowedHyperlink">
    <w:name w:val="FollowedHyperlink"/>
    <w:basedOn w:val="DefaultParagraphFont"/>
    <w:uiPriority w:val="99"/>
    <w:semiHidden/>
    <w:unhideWhenUsed/>
    <w:rsid w:val="009B36ED"/>
    <w:rPr>
      <w:color w:val="800080" w:themeColor="followedHyperlink"/>
      <w:u w:val="single"/>
    </w:rPr>
  </w:style>
  <w:style w:type="paragraph" w:styleId="TOCHeading">
    <w:name w:val="TOC Heading"/>
    <w:basedOn w:val="Heading1"/>
    <w:next w:val="Normal"/>
    <w:uiPriority w:val="39"/>
    <w:semiHidden/>
    <w:unhideWhenUsed/>
    <w:qFormat/>
    <w:rsid w:val="008E1F56"/>
    <w:pPr>
      <w:outlineLvl w:val="9"/>
    </w:pPr>
    <w:rPr>
      <w:lang w:eastAsia="ja-JP"/>
    </w:rPr>
  </w:style>
  <w:style w:type="paragraph" w:styleId="TOC3">
    <w:name w:val="toc 3"/>
    <w:basedOn w:val="Normal"/>
    <w:next w:val="Normal"/>
    <w:autoRedefine/>
    <w:uiPriority w:val="39"/>
    <w:unhideWhenUsed/>
    <w:rsid w:val="008E1F56"/>
    <w:pPr>
      <w:spacing w:after="100"/>
      <w:ind w:left="560"/>
    </w:pPr>
  </w:style>
  <w:style w:type="paragraph" w:styleId="TOC2">
    <w:name w:val="toc 2"/>
    <w:basedOn w:val="Normal"/>
    <w:next w:val="Normal"/>
    <w:autoRedefine/>
    <w:uiPriority w:val="39"/>
    <w:unhideWhenUsed/>
    <w:rsid w:val="008E1F56"/>
    <w:pPr>
      <w:spacing w:after="100"/>
      <w:ind w:left="280"/>
    </w:pPr>
  </w:style>
  <w:style w:type="paragraph" w:styleId="TOC1">
    <w:name w:val="toc 1"/>
    <w:basedOn w:val="Normal"/>
    <w:next w:val="Normal"/>
    <w:autoRedefine/>
    <w:uiPriority w:val="39"/>
    <w:unhideWhenUsed/>
    <w:rsid w:val="008E1F56"/>
    <w:pPr>
      <w:spacing w:after="100"/>
    </w:pPr>
  </w:style>
  <w:style w:type="character" w:customStyle="1" w:styleId="highwire-citation-author">
    <w:name w:val="highwire-citation-author"/>
    <w:basedOn w:val="DefaultParagraphFont"/>
    <w:rsid w:val="001431D7"/>
  </w:style>
  <w:style w:type="character" w:customStyle="1" w:styleId="nlm-given-names">
    <w:name w:val="nlm-given-names"/>
    <w:basedOn w:val="DefaultParagraphFont"/>
    <w:rsid w:val="001431D7"/>
  </w:style>
  <w:style w:type="character" w:customStyle="1" w:styleId="nlm-surname">
    <w:name w:val="nlm-surname"/>
    <w:basedOn w:val="DefaultParagraphFont"/>
    <w:rsid w:val="00143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607">
      <w:bodyDiv w:val="1"/>
      <w:marLeft w:val="0"/>
      <w:marRight w:val="0"/>
      <w:marTop w:val="0"/>
      <w:marBottom w:val="0"/>
      <w:divBdr>
        <w:top w:val="none" w:sz="0" w:space="0" w:color="auto"/>
        <w:left w:val="none" w:sz="0" w:space="0" w:color="auto"/>
        <w:bottom w:val="none" w:sz="0" w:space="0" w:color="auto"/>
        <w:right w:val="none" w:sz="0" w:space="0" w:color="auto"/>
      </w:divBdr>
    </w:div>
    <w:div w:id="72052316">
      <w:bodyDiv w:val="1"/>
      <w:marLeft w:val="0"/>
      <w:marRight w:val="0"/>
      <w:marTop w:val="0"/>
      <w:marBottom w:val="0"/>
      <w:divBdr>
        <w:top w:val="none" w:sz="0" w:space="0" w:color="auto"/>
        <w:left w:val="none" w:sz="0" w:space="0" w:color="auto"/>
        <w:bottom w:val="none" w:sz="0" w:space="0" w:color="auto"/>
        <w:right w:val="none" w:sz="0" w:space="0" w:color="auto"/>
      </w:divBdr>
    </w:div>
    <w:div w:id="115175231">
      <w:bodyDiv w:val="1"/>
      <w:marLeft w:val="0"/>
      <w:marRight w:val="0"/>
      <w:marTop w:val="0"/>
      <w:marBottom w:val="0"/>
      <w:divBdr>
        <w:top w:val="none" w:sz="0" w:space="0" w:color="auto"/>
        <w:left w:val="none" w:sz="0" w:space="0" w:color="auto"/>
        <w:bottom w:val="none" w:sz="0" w:space="0" w:color="auto"/>
        <w:right w:val="none" w:sz="0" w:space="0" w:color="auto"/>
      </w:divBdr>
    </w:div>
    <w:div w:id="157229002">
      <w:bodyDiv w:val="1"/>
      <w:marLeft w:val="0"/>
      <w:marRight w:val="0"/>
      <w:marTop w:val="0"/>
      <w:marBottom w:val="0"/>
      <w:divBdr>
        <w:top w:val="none" w:sz="0" w:space="0" w:color="auto"/>
        <w:left w:val="none" w:sz="0" w:space="0" w:color="auto"/>
        <w:bottom w:val="none" w:sz="0" w:space="0" w:color="auto"/>
        <w:right w:val="none" w:sz="0" w:space="0" w:color="auto"/>
      </w:divBdr>
    </w:div>
    <w:div w:id="160701905">
      <w:bodyDiv w:val="1"/>
      <w:marLeft w:val="0"/>
      <w:marRight w:val="0"/>
      <w:marTop w:val="0"/>
      <w:marBottom w:val="0"/>
      <w:divBdr>
        <w:top w:val="none" w:sz="0" w:space="0" w:color="auto"/>
        <w:left w:val="none" w:sz="0" w:space="0" w:color="auto"/>
        <w:bottom w:val="none" w:sz="0" w:space="0" w:color="auto"/>
        <w:right w:val="none" w:sz="0" w:space="0" w:color="auto"/>
      </w:divBdr>
    </w:div>
    <w:div w:id="255016663">
      <w:bodyDiv w:val="1"/>
      <w:marLeft w:val="0"/>
      <w:marRight w:val="0"/>
      <w:marTop w:val="0"/>
      <w:marBottom w:val="0"/>
      <w:divBdr>
        <w:top w:val="none" w:sz="0" w:space="0" w:color="auto"/>
        <w:left w:val="none" w:sz="0" w:space="0" w:color="auto"/>
        <w:bottom w:val="none" w:sz="0" w:space="0" w:color="auto"/>
        <w:right w:val="none" w:sz="0" w:space="0" w:color="auto"/>
      </w:divBdr>
      <w:divsChild>
        <w:div w:id="206259355">
          <w:marLeft w:val="0"/>
          <w:marRight w:val="0"/>
          <w:marTop w:val="0"/>
          <w:marBottom w:val="0"/>
          <w:divBdr>
            <w:top w:val="none" w:sz="0" w:space="0" w:color="auto"/>
            <w:left w:val="none" w:sz="0" w:space="0" w:color="auto"/>
            <w:bottom w:val="none" w:sz="0" w:space="0" w:color="auto"/>
            <w:right w:val="none" w:sz="0" w:space="0" w:color="auto"/>
          </w:divBdr>
          <w:divsChild>
            <w:div w:id="138617570">
              <w:marLeft w:val="0"/>
              <w:marRight w:val="0"/>
              <w:marTop w:val="0"/>
              <w:marBottom w:val="0"/>
              <w:divBdr>
                <w:top w:val="none" w:sz="0" w:space="0" w:color="auto"/>
                <w:left w:val="none" w:sz="0" w:space="0" w:color="auto"/>
                <w:bottom w:val="none" w:sz="0" w:space="0" w:color="auto"/>
                <w:right w:val="none" w:sz="0" w:space="0" w:color="auto"/>
              </w:divBdr>
            </w:div>
            <w:div w:id="1561792395">
              <w:marLeft w:val="0"/>
              <w:marRight w:val="0"/>
              <w:marTop w:val="0"/>
              <w:marBottom w:val="0"/>
              <w:divBdr>
                <w:top w:val="none" w:sz="0" w:space="0" w:color="auto"/>
                <w:left w:val="none" w:sz="0" w:space="0" w:color="auto"/>
                <w:bottom w:val="none" w:sz="0" w:space="0" w:color="auto"/>
                <w:right w:val="none" w:sz="0" w:space="0" w:color="auto"/>
              </w:divBdr>
            </w:div>
            <w:div w:id="13220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1057">
      <w:bodyDiv w:val="1"/>
      <w:marLeft w:val="0"/>
      <w:marRight w:val="0"/>
      <w:marTop w:val="0"/>
      <w:marBottom w:val="0"/>
      <w:divBdr>
        <w:top w:val="none" w:sz="0" w:space="0" w:color="auto"/>
        <w:left w:val="none" w:sz="0" w:space="0" w:color="auto"/>
        <w:bottom w:val="none" w:sz="0" w:space="0" w:color="auto"/>
        <w:right w:val="none" w:sz="0" w:space="0" w:color="auto"/>
      </w:divBdr>
    </w:div>
    <w:div w:id="332337197">
      <w:bodyDiv w:val="1"/>
      <w:marLeft w:val="0"/>
      <w:marRight w:val="0"/>
      <w:marTop w:val="0"/>
      <w:marBottom w:val="0"/>
      <w:divBdr>
        <w:top w:val="none" w:sz="0" w:space="0" w:color="auto"/>
        <w:left w:val="none" w:sz="0" w:space="0" w:color="auto"/>
        <w:bottom w:val="none" w:sz="0" w:space="0" w:color="auto"/>
        <w:right w:val="none" w:sz="0" w:space="0" w:color="auto"/>
      </w:divBdr>
    </w:div>
    <w:div w:id="339434723">
      <w:bodyDiv w:val="1"/>
      <w:marLeft w:val="0"/>
      <w:marRight w:val="0"/>
      <w:marTop w:val="0"/>
      <w:marBottom w:val="0"/>
      <w:divBdr>
        <w:top w:val="none" w:sz="0" w:space="0" w:color="auto"/>
        <w:left w:val="none" w:sz="0" w:space="0" w:color="auto"/>
        <w:bottom w:val="none" w:sz="0" w:space="0" w:color="auto"/>
        <w:right w:val="none" w:sz="0" w:space="0" w:color="auto"/>
      </w:divBdr>
      <w:divsChild>
        <w:div w:id="273252031">
          <w:marLeft w:val="0"/>
          <w:marRight w:val="0"/>
          <w:marTop w:val="0"/>
          <w:marBottom w:val="0"/>
          <w:divBdr>
            <w:top w:val="none" w:sz="0" w:space="0" w:color="auto"/>
            <w:left w:val="none" w:sz="0" w:space="0" w:color="auto"/>
            <w:bottom w:val="none" w:sz="0" w:space="0" w:color="auto"/>
            <w:right w:val="none" w:sz="0" w:space="0" w:color="auto"/>
          </w:divBdr>
        </w:div>
        <w:div w:id="403187231">
          <w:marLeft w:val="0"/>
          <w:marRight w:val="0"/>
          <w:marTop w:val="0"/>
          <w:marBottom w:val="0"/>
          <w:divBdr>
            <w:top w:val="none" w:sz="0" w:space="0" w:color="auto"/>
            <w:left w:val="none" w:sz="0" w:space="0" w:color="auto"/>
            <w:bottom w:val="none" w:sz="0" w:space="0" w:color="auto"/>
            <w:right w:val="none" w:sz="0" w:space="0" w:color="auto"/>
          </w:divBdr>
        </w:div>
      </w:divsChild>
    </w:div>
    <w:div w:id="357043557">
      <w:bodyDiv w:val="1"/>
      <w:marLeft w:val="0"/>
      <w:marRight w:val="0"/>
      <w:marTop w:val="0"/>
      <w:marBottom w:val="0"/>
      <w:divBdr>
        <w:top w:val="none" w:sz="0" w:space="0" w:color="auto"/>
        <w:left w:val="none" w:sz="0" w:space="0" w:color="auto"/>
        <w:bottom w:val="none" w:sz="0" w:space="0" w:color="auto"/>
        <w:right w:val="none" w:sz="0" w:space="0" w:color="auto"/>
      </w:divBdr>
    </w:div>
    <w:div w:id="376586309">
      <w:bodyDiv w:val="1"/>
      <w:marLeft w:val="0"/>
      <w:marRight w:val="0"/>
      <w:marTop w:val="0"/>
      <w:marBottom w:val="0"/>
      <w:divBdr>
        <w:top w:val="none" w:sz="0" w:space="0" w:color="auto"/>
        <w:left w:val="none" w:sz="0" w:space="0" w:color="auto"/>
        <w:bottom w:val="none" w:sz="0" w:space="0" w:color="auto"/>
        <w:right w:val="none" w:sz="0" w:space="0" w:color="auto"/>
      </w:divBdr>
    </w:div>
    <w:div w:id="425884089">
      <w:bodyDiv w:val="1"/>
      <w:marLeft w:val="0"/>
      <w:marRight w:val="0"/>
      <w:marTop w:val="0"/>
      <w:marBottom w:val="0"/>
      <w:divBdr>
        <w:top w:val="none" w:sz="0" w:space="0" w:color="auto"/>
        <w:left w:val="none" w:sz="0" w:space="0" w:color="auto"/>
        <w:bottom w:val="none" w:sz="0" w:space="0" w:color="auto"/>
        <w:right w:val="none" w:sz="0" w:space="0" w:color="auto"/>
      </w:divBdr>
    </w:div>
    <w:div w:id="613250337">
      <w:bodyDiv w:val="1"/>
      <w:marLeft w:val="0"/>
      <w:marRight w:val="0"/>
      <w:marTop w:val="0"/>
      <w:marBottom w:val="0"/>
      <w:divBdr>
        <w:top w:val="none" w:sz="0" w:space="0" w:color="auto"/>
        <w:left w:val="none" w:sz="0" w:space="0" w:color="auto"/>
        <w:bottom w:val="none" w:sz="0" w:space="0" w:color="auto"/>
        <w:right w:val="none" w:sz="0" w:space="0" w:color="auto"/>
      </w:divBdr>
    </w:div>
    <w:div w:id="645742574">
      <w:bodyDiv w:val="1"/>
      <w:marLeft w:val="0"/>
      <w:marRight w:val="0"/>
      <w:marTop w:val="0"/>
      <w:marBottom w:val="0"/>
      <w:divBdr>
        <w:top w:val="none" w:sz="0" w:space="0" w:color="auto"/>
        <w:left w:val="none" w:sz="0" w:space="0" w:color="auto"/>
        <w:bottom w:val="none" w:sz="0" w:space="0" w:color="auto"/>
        <w:right w:val="none" w:sz="0" w:space="0" w:color="auto"/>
      </w:divBdr>
      <w:divsChild>
        <w:div w:id="1675498645">
          <w:marLeft w:val="0"/>
          <w:marRight w:val="0"/>
          <w:marTop w:val="0"/>
          <w:marBottom w:val="0"/>
          <w:divBdr>
            <w:top w:val="none" w:sz="0" w:space="0" w:color="auto"/>
            <w:left w:val="none" w:sz="0" w:space="0" w:color="auto"/>
            <w:bottom w:val="none" w:sz="0" w:space="0" w:color="auto"/>
            <w:right w:val="none" w:sz="0" w:space="0" w:color="auto"/>
          </w:divBdr>
          <w:divsChild>
            <w:div w:id="1438141441">
              <w:marLeft w:val="0"/>
              <w:marRight w:val="0"/>
              <w:marTop w:val="0"/>
              <w:marBottom w:val="0"/>
              <w:divBdr>
                <w:top w:val="none" w:sz="0" w:space="0" w:color="auto"/>
                <w:left w:val="none" w:sz="0" w:space="0" w:color="auto"/>
                <w:bottom w:val="none" w:sz="0" w:space="0" w:color="auto"/>
                <w:right w:val="none" w:sz="0" w:space="0" w:color="auto"/>
              </w:divBdr>
            </w:div>
            <w:div w:id="1888298753">
              <w:marLeft w:val="0"/>
              <w:marRight w:val="0"/>
              <w:marTop w:val="0"/>
              <w:marBottom w:val="0"/>
              <w:divBdr>
                <w:top w:val="none" w:sz="0" w:space="0" w:color="auto"/>
                <w:left w:val="none" w:sz="0" w:space="0" w:color="auto"/>
                <w:bottom w:val="none" w:sz="0" w:space="0" w:color="auto"/>
                <w:right w:val="none" w:sz="0" w:space="0" w:color="auto"/>
              </w:divBdr>
            </w:div>
            <w:div w:id="19440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194">
      <w:bodyDiv w:val="1"/>
      <w:marLeft w:val="0"/>
      <w:marRight w:val="0"/>
      <w:marTop w:val="0"/>
      <w:marBottom w:val="0"/>
      <w:divBdr>
        <w:top w:val="none" w:sz="0" w:space="0" w:color="auto"/>
        <w:left w:val="none" w:sz="0" w:space="0" w:color="auto"/>
        <w:bottom w:val="none" w:sz="0" w:space="0" w:color="auto"/>
        <w:right w:val="none" w:sz="0" w:space="0" w:color="auto"/>
      </w:divBdr>
    </w:div>
    <w:div w:id="804081789">
      <w:bodyDiv w:val="1"/>
      <w:marLeft w:val="0"/>
      <w:marRight w:val="0"/>
      <w:marTop w:val="0"/>
      <w:marBottom w:val="0"/>
      <w:divBdr>
        <w:top w:val="none" w:sz="0" w:space="0" w:color="auto"/>
        <w:left w:val="none" w:sz="0" w:space="0" w:color="auto"/>
        <w:bottom w:val="none" w:sz="0" w:space="0" w:color="auto"/>
        <w:right w:val="none" w:sz="0" w:space="0" w:color="auto"/>
      </w:divBdr>
    </w:div>
    <w:div w:id="838271846">
      <w:bodyDiv w:val="1"/>
      <w:marLeft w:val="0"/>
      <w:marRight w:val="0"/>
      <w:marTop w:val="0"/>
      <w:marBottom w:val="0"/>
      <w:divBdr>
        <w:top w:val="none" w:sz="0" w:space="0" w:color="auto"/>
        <w:left w:val="none" w:sz="0" w:space="0" w:color="auto"/>
        <w:bottom w:val="none" w:sz="0" w:space="0" w:color="auto"/>
        <w:right w:val="none" w:sz="0" w:space="0" w:color="auto"/>
      </w:divBdr>
    </w:div>
    <w:div w:id="898320004">
      <w:bodyDiv w:val="1"/>
      <w:marLeft w:val="0"/>
      <w:marRight w:val="0"/>
      <w:marTop w:val="0"/>
      <w:marBottom w:val="0"/>
      <w:divBdr>
        <w:top w:val="none" w:sz="0" w:space="0" w:color="auto"/>
        <w:left w:val="none" w:sz="0" w:space="0" w:color="auto"/>
        <w:bottom w:val="none" w:sz="0" w:space="0" w:color="auto"/>
        <w:right w:val="none" w:sz="0" w:space="0" w:color="auto"/>
      </w:divBdr>
    </w:div>
    <w:div w:id="908425348">
      <w:bodyDiv w:val="1"/>
      <w:marLeft w:val="0"/>
      <w:marRight w:val="0"/>
      <w:marTop w:val="0"/>
      <w:marBottom w:val="0"/>
      <w:divBdr>
        <w:top w:val="none" w:sz="0" w:space="0" w:color="auto"/>
        <w:left w:val="none" w:sz="0" w:space="0" w:color="auto"/>
        <w:bottom w:val="none" w:sz="0" w:space="0" w:color="auto"/>
        <w:right w:val="none" w:sz="0" w:space="0" w:color="auto"/>
      </w:divBdr>
    </w:div>
    <w:div w:id="950823146">
      <w:bodyDiv w:val="1"/>
      <w:marLeft w:val="0"/>
      <w:marRight w:val="0"/>
      <w:marTop w:val="0"/>
      <w:marBottom w:val="0"/>
      <w:divBdr>
        <w:top w:val="none" w:sz="0" w:space="0" w:color="auto"/>
        <w:left w:val="none" w:sz="0" w:space="0" w:color="auto"/>
        <w:bottom w:val="none" w:sz="0" w:space="0" w:color="auto"/>
        <w:right w:val="none" w:sz="0" w:space="0" w:color="auto"/>
      </w:divBdr>
    </w:div>
    <w:div w:id="1048072568">
      <w:bodyDiv w:val="1"/>
      <w:marLeft w:val="0"/>
      <w:marRight w:val="0"/>
      <w:marTop w:val="0"/>
      <w:marBottom w:val="0"/>
      <w:divBdr>
        <w:top w:val="none" w:sz="0" w:space="0" w:color="auto"/>
        <w:left w:val="none" w:sz="0" w:space="0" w:color="auto"/>
        <w:bottom w:val="none" w:sz="0" w:space="0" w:color="auto"/>
        <w:right w:val="none" w:sz="0" w:space="0" w:color="auto"/>
      </w:divBdr>
      <w:divsChild>
        <w:div w:id="744912162">
          <w:marLeft w:val="420"/>
          <w:marRight w:val="0"/>
          <w:marTop w:val="0"/>
          <w:marBottom w:val="0"/>
          <w:divBdr>
            <w:top w:val="none" w:sz="0" w:space="0" w:color="auto"/>
            <w:left w:val="none" w:sz="0" w:space="0" w:color="auto"/>
            <w:bottom w:val="none" w:sz="0" w:space="0" w:color="auto"/>
            <w:right w:val="none" w:sz="0" w:space="0" w:color="auto"/>
          </w:divBdr>
        </w:div>
      </w:divsChild>
    </w:div>
    <w:div w:id="1099645670">
      <w:bodyDiv w:val="1"/>
      <w:marLeft w:val="0"/>
      <w:marRight w:val="0"/>
      <w:marTop w:val="0"/>
      <w:marBottom w:val="0"/>
      <w:divBdr>
        <w:top w:val="none" w:sz="0" w:space="0" w:color="auto"/>
        <w:left w:val="none" w:sz="0" w:space="0" w:color="auto"/>
        <w:bottom w:val="none" w:sz="0" w:space="0" w:color="auto"/>
        <w:right w:val="none" w:sz="0" w:space="0" w:color="auto"/>
      </w:divBdr>
    </w:div>
    <w:div w:id="1115292712">
      <w:bodyDiv w:val="1"/>
      <w:marLeft w:val="0"/>
      <w:marRight w:val="0"/>
      <w:marTop w:val="0"/>
      <w:marBottom w:val="0"/>
      <w:divBdr>
        <w:top w:val="none" w:sz="0" w:space="0" w:color="auto"/>
        <w:left w:val="none" w:sz="0" w:space="0" w:color="auto"/>
        <w:bottom w:val="none" w:sz="0" w:space="0" w:color="auto"/>
        <w:right w:val="none" w:sz="0" w:space="0" w:color="auto"/>
      </w:divBdr>
    </w:div>
    <w:div w:id="1164081000">
      <w:bodyDiv w:val="1"/>
      <w:marLeft w:val="0"/>
      <w:marRight w:val="0"/>
      <w:marTop w:val="0"/>
      <w:marBottom w:val="0"/>
      <w:divBdr>
        <w:top w:val="none" w:sz="0" w:space="0" w:color="auto"/>
        <w:left w:val="none" w:sz="0" w:space="0" w:color="auto"/>
        <w:bottom w:val="none" w:sz="0" w:space="0" w:color="auto"/>
        <w:right w:val="none" w:sz="0" w:space="0" w:color="auto"/>
      </w:divBdr>
    </w:div>
    <w:div w:id="1185754461">
      <w:bodyDiv w:val="1"/>
      <w:marLeft w:val="0"/>
      <w:marRight w:val="0"/>
      <w:marTop w:val="0"/>
      <w:marBottom w:val="0"/>
      <w:divBdr>
        <w:top w:val="none" w:sz="0" w:space="0" w:color="auto"/>
        <w:left w:val="none" w:sz="0" w:space="0" w:color="auto"/>
        <w:bottom w:val="none" w:sz="0" w:space="0" w:color="auto"/>
        <w:right w:val="none" w:sz="0" w:space="0" w:color="auto"/>
      </w:divBdr>
    </w:div>
    <w:div w:id="1286473242">
      <w:bodyDiv w:val="1"/>
      <w:marLeft w:val="0"/>
      <w:marRight w:val="0"/>
      <w:marTop w:val="0"/>
      <w:marBottom w:val="0"/>
      <w:divBdr>
        <w:top w:val="none" w:sz="0" w:space="0" w:color="auto"/>
        <w:left w:val="none" w:sz="0" w:space="0" w:color="auto"/>
        <w:bottom w:val="none" w:sz="0" w:space="0" w:color="auto"/>
        <w:right w:val="none" w:sz="0" w:space="0" w:color="auto"/>
      </w:divBdr>
    </w:div>
    <w:div w:id="1289164822">
      <w:bodyDiv w:val="1"/>
      <w:marLeft w:val="0"/>
      <w:marRight w:val="0"/>
      <w:marTop w:val="0"/>
      <w:marBottom w:val="0"/>
      <w:divBdr>
        <w:top w:val="none" w:sz="0" w:space="0" w:color="auto"/>
        <w:left w:val="none" w:sz="0" w:space="0" w:color="auto"/>
        <w:bottom w:val="none" w:sz="0" w:space="0" w:color="auto"/>
        <w:right w:val="none" w:sz="0" w:space="0" w:color="auto"/>
      </w:divBdr>
    </w:div>
    <w:div w:id="1333534911">
      <w:bodyDiv w:val="1"/>
      <w:marLeft w:val="0"/>
      <w:marRight w:val="0"/>
      <w:marTop w:val="0"/>
      <w:marBottom w:val="0"/>
      <w:divBdr>
        <w:top w:val="none" w:sz="0" w:space="0" w:color="auto"/>
        <w:left w:val="none" w:sz="0" w:space="0" w:color="auto"/>
        <w:bottom w:val="none" w:sz="0" w:space="0" w:color="auto"/>
        <w:right w:val="none" w:sz="0" w:space="0" w:color="auto"/>
      </w:divBdr>
    </w:div>
    <w:div w:id="1403454838">
      <w:bodyDiv w:val="1"/>
      <w:marLeft w:val="0"/>
      <w:marRight w:val="0"/>
      <w:marTop w:val="0"/>
      <w:marBottom w:val="0"/>
      <w:divBdr>
        <w:top w:val="none" w:sz="0" w:space="0" w:color="auto"/>
        <w:left w:val="none" w:sz="0" w:space="0" w:color="auto"/>
        <w:bottom w:val="none" w:sz="0" w:space="0" w:color="auto"/>
        <w:right w:val="none" w:sz="0" w:space="0" w:color="auto"/>
      </w:divBdr>
      <w:divsChild>
        <w:div w:id="173767507">
          <w:marLeft w:val="420"/>
          <w:marRight w:val="0"/>
          <w:marTop w:val="0"/>
          <w:marBottom w:val="0"/>
          <w:divBdr>
            <w:top w:val="none" w:sz="0" w:space="0" w:color="auto"/>
            <w:left w:val="none" w:sz="0" w:space="0" w:color="auto"/>
            <w:bottom w:val="none" w:sz="0" w:space="0" w:color="auto"/>
            <w:right w:val="none" w:sz="0" w:space="0" w:color="auto"/>
          </w:divBdr>
        </w:div>
      </w:divsChild>
    </w:div>
    <w:div w:id="1502350441">
      <w:bodyDiv w:val="1"/>
      <w:marLeft w:val="0"/>
      <w:marRight w:val="0"/>
      <w:marTop w:val="0"/>
      <w:marBottom w:val="0"/>
      <w:divBdr>
        <w:top w:val="none" w:sz="0" w:space="0" w:color="auto"/>
        <w:left w:val="none" w:sz="0" w:space="0" w:color="auto"/>
        <w:bottom w:val="none" w:sz="0" w:space="0" w:color="auto"/>
        <w:right w:val="none" w:sz="0" w:space="0" w:color="auto"/>
      </w:divBdr>
      <w:divsChild>
        <w:div w:id="527378827">
          <w:marLeft w:val="0"/>
          <w:marRight w:val="0"/>
          <w:marTop w:val="0"/>
          <w:marBottom w:val="0"/>
          <w:divBdr>
            <w:top w:val="none" w:sz="0" w:space="0" w:color="auto"/>
            <w:left w:val="none" w:sz="0" w:space="0" w:color="auto"/>
            <w:bottom w:val="none" w:sz="0" w:space="0" w:color="auto"/>
            <w:right w:val="none" w:sz="0" w:space="0" w:color="auto"/>
          </w:divBdr>
          <w:divsChild>
            <w:div w:id="1624271034">
              <w:marLeft w:val="0"/>
              <w:marRight w:val="0"/>
              <w:marTop w:val="0"/>
              <w:marBottom w:val="0"/>
              <w:divBdr>
                <w:top w:val="none" w:sz="0" w:space="0" w:color="auto"/>
                <w:left w:val="none" w:sz="0" w:space="0" w:color="auto"/>
                <w:bottom w:val="none" w:sz="0" w:space="0" w:color="auto"/>
                <w:right w:val="none" w:sz="0" w:space="0" w:color="auto"/>
              </w:divBdr>
            </w:div>
            <w:div w:id="1426028994">
              <w:marLeft w:val="0"/>
              <w:marRight w:val="0"/>
              <w:marTop w:val="0"/>
              <w:marBottom w:val="0"/>
              <w:divBdr>
                <w:top w:val="none" w:sz="0" w:space="0" w:color="auto"/>
                <w:left w:val="none" w:sz="0" w:space="0" w:color="auto"/>
                <w:bottom w:val="none" w:sz="0" w:space="0" w:color="auto"/>
                <w:right w:val="none" w:sz="0" w:space="0" w:color="auto"/>
              </w:divBdr>
            </w:div>
            <w:div w:id="10027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3669">
      <w:bodyDiv w:val="1"/>
      <w:marLeft w:val="0"/>
      <w:marRight w:val="0"/>
      <w:marTop w:val="0"/>
      <w:marBottom w:val="0"/>
      <w:divBdr>
        <w:top w:val="none" w:sz="0" w:space="0" w:color="auto"/>
        <w:left w:val="none" w:sz="0" w:space="0" w:color="auto"/>
        <w:bottom w:val="none" w:sz="0" w:space="0" w:color="auto"/>
        <w:right w:val="none" w:sz="0" w:space="0" w:color="auto"/>
      </w:divBdr>
    </w:div>
    <w:div w:id="1509490858">
      <w:bodyDiv w:val="1"/>
      <w:marLeft w:val="0"/>
      <w:marRight w:val="0"/>
      <w:marTop w:val="0"/>
      <w:marBottom w:val="0"/>
      <w:divBdr>
        <w:top w:val="none" w:sz="0" w:space="0" w:color="auto"/>
        <w:left w:val="none" w:sz="0" w:space="0" w:color="auto"/>
        <w:bottom w:val="none" w:sz="0" w:space="0" w:color="auto"/>
        <w:right w:val="none" w:sz="0" w:space="0" w:color="auto"/>
      </w:divBdr>
    </w:div>
    <w:div w:id="1543321003">
      <w:bodyDiv w:val="1"/>
      <w:marLeft w:val="0"/>
      <w:marRight w:val="0"/>
      <w:marTop w:val="0"/>
      <w:marBottom w:val="0"/>
      <w:divBdr>
        <w:top w:val="none" w:sz="0" w:space="0" w:color="auto"/>
        <w:left w:val="none" w:sz="0" w:space="0" w:color="auto"/>
        <w:bottom w:val="none" w:sz="0" w:space="0" w:color="auto"/>
        <w:right w:val="none" w:sz="0" w:space="0" w:color="auto"/>
      </w:divBdr>
      <w:divsChild>
        <w:div w:id="2104497518">
          <w:marLeft w:val="0"/>
          <w:marRight w:val="0"/>
          <w:marTop w:val="0"/>
          <w:marBottom w:val="0"/>
          <w:divBdr>
            <w:top w:val="none" w:sz="0" w:space="0" w:color="auto"/>
            <w:left w:val="none" w:sz="0" w:space="0" w:color="auto"/>
            <w:bottom w:val="none" w:sz="0" w:space="0" w:color="auto"/>
            <w:right w:val="none" w:sz="0" w:space="0" w:color="auto"/>
          </w:divBdr>
        </w:div>
        <w:div w:id="564603669">
          <w:marLeft w:val="0"/>
          <w:marRight w:val="0"/>
          <w:marTop w:val="0"/>
          <w:marBottom w:val="0"/>
          <w:divBdr>
            <w:top w:val="none" w:sz="0" w:space="0" w:color="auto"/>
            <w:left w:val="none" w:sz="0" w:space="0" w:color="auto"/>
            <w:bottom w:val="none" w:sz="0" w:space="0" w:color="auto"/>
            <w:right w:val="none" w:sz="0" w:space="0" w:color="auto"/>
          </w:divBdr>
        </w:div>
      </w:divsChild>
    </w:div>
    <w:div w:id="1692536600">
      <w:bodyDiv w:val="1"/>
      <w:marLeft w:val="0"/>
      <w:marRight w:val="0"/>
      <w:marTop w:val="0"/>
      <w:marBottom w:val="0"/>
      <w:divBdr>
        <w:top w:val="none" w:sz="0" w:space="0" w:color="auto"/>
        <w:left w:val="none" w:sz="0" w:space="0" w:color="auto"/>
        <w:bottom w:val="none" w:sz="0" w:space="0" w:color="auto"/>
        <w:right w:val="none" w:sz="0" w:space="0" w:color="auto"/>
      </w:divBdr>
    </w:div>
    <w:div w:id="1779521653">
      <w:bodyDiv w:val="1"/>
      <w:marLeft w:val="0"/>
      <w:marRight w:val="0"/>
      <w:marTop w:val="0"/>
      <w:marBottom w:val="0"/>
      <w:divBdr>
        <w:top w:val="none" w:sz="0" w:space="0" w:color="auto"/>
        <w:left w:val="none" w:sz="0" w:space="0" w:color="auto"/>
        <w:bottom w:val="none" w:sz="0" w:space="0" w:color="auto"/>
        <w:right w:val="none" w:sz="0" w:space="0" w:color="auto"/>
      </w:divBdr>
    </w:div>
    <w:div w:id="1958561216">
      <w:bodyDiv w:val="1"/>
      <w:marLeft w:val="0"/>
      <w:marRight w:val="0"/>
      <w:marTop w:val="0"/>
      <w:marBottom w:val="0"/>
      <w:divBdr>
        <w:top w:val="none" w:sz="0" w:space="0" w:color="auto"/>
        <w:left w:val="none" w:sz="0" w:space="0" w:color="auto"/>
        <w:bottom w:val="none" w:sz="0" w:space="0" w:color="auto"/>
        <w:right w:val="none" w:sz="0" w:space="0" w:color="auto"/>
      </w:divBdr>
    </w:div>
    <w:div w:id="21314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Hernandez-Ferrer%20C%5BAuthor%5D&amp;cauthor=true&amp;cauthor_uid=29688259" TargetMode="External"/><Relationship Id="rId13" Type="http://schemas.openxmlformats.org/officeDocument/2006/relationships/hyperlink" Target="https://bioconductor.org/packages/GenomicScores" TargetMode="External"/><Relationship Id="rId18" Type="http://schemas.openxmlformats.org/officeDocument/2006/relationships/hyperlink" Target="http://bioconductor.org/packages/MutationalPatterns" TargetMode="External"/><Relationship Id="rId26" Type="http://schemas.openxmlformats.org/officeDocument/2006/relationships/hyperlink" Target="https://www.ncbi.nlm.nih.gov/pubmed/?term=Cedoz%20PL%5BAuthor%5D&amp;cauthor=true&amp;cauthor_uid=29668835" TargetMode="External"/><Relationship Id="rId3" Type="http://schemas.openxmlformats.org/officeDocument/2006/relationships/styles" Target="styles.xml"/><Relationship Id="rId21" Type="http://schemas.openxmlformats.org/officeDocument/2006/relationships/hyperlink" Target="https://www.ncbi.nlm.nih.gov/pubmed/?term=Ban%20Y%5BAuthor%5D&amp;cauthor=true&amp;cauthor_uid=29688305" TargetMode="External"/><Relationship Id="rId34" Type="http://schemas.openxmlformats.org/officeDocument/2006/relationships/hyperlink" Target="https://www.ncbi.nlm.nih.gov/pubmed/29529268" TargetMode="External"/><Relationship Id="rId7" Type="http://schemas.openxmlformats.org/officeDocument/2006/relationships/hyperlink" Target="https://academic.oup.com/bioinformatics/advance-article/doi/10.1093/bioinformatics/bty326/4983065" TargetMode="External"/><Relationship Id="rId12" Type="http://schemas.openxmlformats.org/officeDocument/2006/relationships/hyperlink" Target="https://academic.oup.com/bioinformatics/advance-article/doi/10.1093/bioinformatics/bty311/4987140" TargetMode="External"/><Relationship Id="rId17" Type="http://schemas.openxmlformats.org/officeDocument/2006/relationships/hyperlink" Target="https://www.ncbi.nlm.nih.gov/pubmed/?term=van%20Boxtel%20R%5BAuthor%5D&amp;cauthor=true&amp;cauthor_uid=29695279" TargetMode="External"/><Relationship Id="rId25" Type="http://schemas.openxmlformats.org/officeDocument/2006/relationships/hyperlink" Target="https://academic.oup.com/bioinformatics/advance-article/doi/10.1093/bioinformatics/bty156/4970512" TargetMode="External"/><Relationship Id="rId33" Type="http://schemas.openxmlformats.org/officeDocument/2006/relationships/hyperlink" Target="https://www.biorxiv.org/content/biorxiv/early/2017/11/29/150292.full.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Janssen%20R%5BAuthor%5D&amp;cauthor=true&amp;cauthor_uid=29695279" TargetMode="External"/><Relationship Id="rId20" Type="http://schemas.openxmlformats.org/officeDocument/2006/relationships/hyperlink" Target="https://www.ncbi.nlm.nih.gov/pubmed/?term=Yan%20A%5BAuthor%5D&amp;cauthor=true&amp;cauthor_uid=29688305"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ademic.oup.com/bioinformatics/article/34/8/1416/4721783" TargetMode="External"/><Relationship Id="rId24" Type="http://schemas.openxmlformats.org/officeDocument/2006/relationships/hyperlink" Target="https://www.ncbi.nlm.nih.gov/pubmed/?term=Wang%20L%5BAuthor%5D&amp;cauthor=true&amp;cauthor_uid=29688305" TargetMode="External"/><Relationship Id="rId32" Type="http://schemas.openxmlformats.org/officeDocument/2006/relationships/hyperlink" Target="https://watermark.silverchair.com/btx635.pdf?token=AQECAHi208BE49Ooan9kkhW_Ercy7Dm3ZL_9Cf3qfKAc485ysgAAAdQwggHQBgkqhkiG9w0BBwagggHBMIIBvQIBADCCAbYGCSqGSIb3DQEHATAeBglghkgBZQMEAS4wEQQMqc4qcPXedLGyBbk0AgEQgIIBh5WTnBWCiG7Nkeq2wWea3ZRUIUBJ7BlcNrfA676gkbiBIqgDvZNX0232YKM8iHZ9lFM-7vEOezS_rRT0UKXoliroUUdflayQ6tyqGINEMkVDknOMwIl0YpmKFI9x6NgLNxQtE2f4wKc7GJGEBr_rEQgVwISpWclsdhxxfYnJsIAA8JK9ATahPOonE0kPu__5AZ6Ck7xKny7zMUxK1xBGFWvzwwGUPv8oRhNcDjBl_xB3L3iI94q3scPGW-c-UdpLEG9ClX0Tx_77Box7YsE22o01kYOAmTz3AfqZojTtpRF-lly-85KN81Dj3UG-KCCiKm1Xce1cldUWzIhdCobp1FFMnL8I-52Bg5ko3ExNi5AkUEU8gJb4yG9WPOagAFtV0_8TJnqo1LxwYxIM3WqzOa5Z8hkj8aA8W1EM9_ql-j3pMg0qgU0fIIVlvqTTpP7_nl9gyQcB2ds51sCrJpTyTBe75nM_zwoPsrDkyUtSYvsKCxm2V11Nnb_PgzijVZPEcV6jNFPFMM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cbi.nlm.nih.gov/pubmed/?term=Blokzijl%20F%5BAuthor%5D&amp;cauthor=true&amp;cauthor_uid=29695279" TargetMode="External"/><Relationship Id="rId23" Type="http://schemas.openxmlformats.org/officeDocument/2006/relationships/hyperlink" Target="https://www.ncbi.nlm.nih.gov/pubmed/?term=Chen%20X%5BAuthor%5D&amp;cauthor=true&amp;cauthor_uid=29688305" TargetMode="External"/><Relationship Id="rId28" Type="http://schemas.openxmlformats.org/officeDocument/2006/relationships/hyperlink" Target="https://bmcbioinformatics.biomedcentral.com/articles/10.1186/s12859-018-2122-5" TargetMode="External"/><Relationship Id="rId36" Type="http://schemas.openxmlformats.org/officeDocument/2006/relationships/hyperlink" Target="https://www.biorxiv.org/content/biorxiv/early/2018/04/17/069104.full.pdf" TargetMode="External"/><Relationship Id="rId10" Type="http://schemas.openxmlformats.org/officeDocument/2006/relationships/hyperlink" Target="https://www.biorxiv.org/content/early/2018/04/02/148726" TargetMode="External"/><Relationship Id="rId19" Type="http://schemas.openxmlformats.org/officeDocument/2006/relationships/hyperlink" Target="https://academic.oup.com/bioinformatics/advance-article/doi/10.1093/bioinformatics/bty317/4983063" TargetMode="External"/><Relationship Id="rId31" Type="http://schemas.openxmlformats.org/officeDocument/2006/relationships/hyperlink" Target="https://bmcgenomics.biomedcentral.com/articles/10.1186/s12864-018-4625-x" TargetMode="External"/><Relationship Id="rId4" Type="http://schemas.microsoft.com/office/2007/relationships/stylesWithEffects" Target="stylesWithEffects.xml"/><Relationship Id="rId9" Type="http://schemas.openxmlformats.org/officeDocument/2006/relationships/hyperlink" Target="https://www.ncbi.nlm.nih.gov/pubmed/?term=Gonzalez%20JR%5BAuthor%5D&amp;cauthor=true&amp;cauthor_uid=29688259" TargetMode="External"/><Relationship Id="rId14" Type="http://schemas.openxmlformats.org/officeDocument/2006/relationships/hyperlink" Target="https://genomemedicine.biomedcentral.com/articles/10.1186/s13073-018-0539-0" TargetMode="External"/><Relationship Id="rId22" Type="http://schemas.openxmlformats.org/officeDocument/2006/relationships/hyperlink" Target="https://www.ncbi.nlm.nih.gov/pubmed/?term=Gao%20Z%5BAuthor%5D&amp;cauthor=true&amp;cauthor_uid=29688305" TargetMode="External"/><Relationship Id="rId27" Type="http://schemas.openxmlformats.org/officeDocument/2006/relationships/hyperlink" Target="https://www.ncbi.nlm.nih.gov/pubmed/?term=Brennan%20K%5BAuthor%5D&amp;cauthor=true&amp;cauthor_uid=29668835" TargetMode="External"/><Relationship Id="rId30" Type="http://schemas.openxmlformats.org/officeDocument/2006/relationships/hyperlink" Target="https://bioconductor.org/packages/release/bioc/vignettes/IntEREst/inst/doc/IntEREst.html" TargetMode="External"/><Relationship Id="rId35" Type="http://schemas.openxmlformats.org/officeDocument/2006/relationships/hyperlink" Target="https://www.biorxiv.org/content/biorxiv/early/2018/04/28/310623.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5B4E6-2898-4CC1-9D82-E658F8B5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10</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  Alaparthi</dc:creator>
  <cp:keywords/>
  <dc:description/>
  <cp:lastModifiedBy>Tejaswi  Alaparthi</cp:lastModifiedBy>
  <cp:revision>20</cp:revision>
  <dcterms:created xsi:type="dcterms:W3CDTF">2018-06-17T19:33:00Z</dcterms:created>
  <dcterms:modified xsi:type="dcterms:W3CDTF">2018-06-19T03:52:00Z</dcterms:modified>
</cp:coreProperties>
</file>